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0880" w14:textId="7692338E" w:rsidR="0053167A" w:rsidRPr="007E2559" w:rsidRDefault="00230C17" w:rsidP="0053167A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36"/>
          <w:szCs w:val="36"/>
          <w:u w:val="single"/>
        </w:rPr>
      </w:pPr>
      <w:bookmarkStart w:id="0" w:name="_GoBack"/>
      <w:r w:rsidRPr="007E2559">
        <w:rPr>
          <w:rFonts w:ascii="Arial Narrow" w:hAnsi="Arial Narrow"/>
          <w:b/>
          <w:sz w:val="36"/>
          <w:szCs w:val="36"/>
          <w:u w:val="single"/>
        </w:rPr>
        <w:t>RESUMEN</w:t>
      </w:r>
      <w:r w:rsidR="0053167A" w:rsidRPr="007E2559">
        <w:rPr>
          <w:rFonts w:ascii="Arial Narrow" w:hAnsi="Arial Narrow"/>
          <w:b/>
          <w:sz w:val="36"/>
          <w:szCs w:val="36"/>
          <w:u w:val="single"/>
        </w:rPr>
        <w:t xml:space="preserve"> DE PRENSA</w:t>
      </w:r>
    </w:p>
    <w:p w14:paraId="5BC7DACF" w14:textId="77777777" w:rsidR="0053167A" w:rsidRPr="007E2559" w:rsidRDefault="0053167A" w:rsidP="0050384D">
      <w:pPr>
        <w:pStyle w:val="NormalWeb"/>
        <w:spacing w:before="0" w:beforeAutospacing="0" w:after="0" w:afterAutospacing="0"/>
        <w:rPr>
          <w:rFonts w:ascii="Arial Narrow" w:hAnsi="Arial Narrow"/>
          <w:i/>
        </w:rPr>
      </w:pPr>
    </w:p>
    <w:p w14:paraId="779CD142" w14:textId="53F7C76F" w:rsidR="001740B5" w:rsidRPr="007E2559" w:rsidRDefault="00BA71FC" w:rsidP="0050384D">
      <w:pPr>
        <w:pStyle w:val="NormalWeb"/>
        <w:spacing w:before="0" w:beforeAutospacing="0" w:after="0" w:afterAutospacing="0"/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7E2559">
        <w:rPr>
          <w:rFonts w:ascii="Arial Narrow" w:hAnsi="Arial Narrow"/>
          <w:b/>
          <w:bCs/>
          <w:sz w:val="28"/>
          <w:szCs w:val="28"/>
        </w:rPr>
        <w:t>M</w:t>
      </w:r>
      <w:r w:rsidR="00833C15" w:rsidRPr="007E2559">
        <w:rPr>
          <w:rFonts w:ascii="Arial Narrow" w:hAnsi="Arial Narrow"/>
          <w:b/>
          <w:bCs/>
          <w:sz w:val="28"/>
          <w:szCs w:val="28"/>
        </w:rPr>
        <w:t>uerte de mujeres por ho</w:t>
      </w:r>
      <w:r w:rsidR="00E504EA" w:rsidRPr="007E2559">
        <w:rPr>
          <w:rFonts w:ascii="Arial Narrow" w:hAnsi="Arial Narrow"/>
          <w:b/>
          <w:bCs/>
          <w:sz w:val="28"/>
          <w:szCs w:val="28"/>
        </w:rPr>
        <w:t>m</w:t>
      </w:r>
      <w:r w:rsidR="00833C15" w:rsidRPr="007E2559">
        <w:rPr>
          <w:rFonts w:ascii="Arial Narrow" w:hAnsi="Arial Narrow"/>
          <w:b/>
          <w:bCs/>
          <w:sz w:val="28"/>
          <w:szCs w:val="28"/>
        </w:rPr>
        <w:t>icidio</w:t>
      </w:r>
      <w:r w:rsidRPr="007E2559">
        <w:rPr>
          <w:rFonts w:ascii="Arial Narrow" w:hAnsi="Arial Narrow"/>
          <w:b/>
          <w:bCs/>
          <w:sz w:val="28"/>
          <w:szCs w:val="28"/>
        </w:rPr>
        <w:t xml:space="preserve"> en Honduras</w:t>
      </w:r>
      <w:r w:rsidR="00833C15" w:rsidRPr="007E2559">
        <w:rPr>
          <w:rFonts w:ascii="Arial Narrow" w:hAnsi="Arial Narrow"/>
          <w:b/>
          <w:bCs/>
          <w:sz w:val="28"/>
          <w:szCs w:val="28"/>
        </w:rPr>
        <w:t xml:space="preserve"> incrementó 33.4% durante 2023</w:t>
      </w:r>
    </w:p>
    <w:p w14:paraId="42B1B33D" w14:textId="77777777" w:rsidR="0053167A" w:rsidRPr="007E2559" w:rsidRDefault="0053167A" w:rsidP="0050384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44D64AE4" w14:textId="002BF9D9" w:rsidR="00373C6D" w:rsidRPr="007E2559" w:rsidRDefault="00373C6D" w:rsidP="00373C6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E2559">
        <w:rPr>
          <w:rFonts w:ascii="Arial Narrow" w:hAnsi="Arial Narrow"/>
          <w:sz w:val="18"/>
          <w:szCs w:val="18"/>
        </w:rPr>
        <w:t>La tasa anual en 202</w:t>
      </w:r>
      <w:r w:rsidR="00833C15" w:rsidRPr="007E2559">
        <w:rPr>
          <w:rFonts w:ascii="Arial Narrow" w:hAnsi="Arial Narrow"/>
          <w:sz w:val="18"/>
          <w:szCs w:val="18"/>
        </w:rPr>
        <w:t>3</w:t>
      </w:r>
      <w:r w:rsidRPr="007E2559">
        <w:rPr>
          <w:rFonts w:ascii="Arial Narrow" w:hAnsi="Arial Narrow"/>
          <w:sz w:val="18"/>
          <w:szCs w:val="18"/>
        </w:rPr>
        <w:t xml:space="preserve"> de </w:t>
      </w:r>
      <w:r w:rsidRPr="007E2559">
        <w:rPr>
          <w:rFonts w:ascii="Arial Narrow" w:hAnsi="Arial Narrow"/>
          <w:iCs/>
          <w:sz w:val="18"/>
          <w:szCs w:val="18"/>
        </w:rPr>
        <w:t xml:space="preserve">Muerte Violenta de Mujeres y Femicidio fue de </w:t>
      </w:r>
      <w:r w:rsidR="00833C15" w:rsidRPr="007E2559">
        <w:rPr>
          <w:rFonts w:ascii="Arial Narrow" w:hAnsi="Arial Narrow"/>
          <w:b/>
          <w:bCs/>
          <w:sz w:val="18"/>
          <w:szCs w:val="18"/>
        </w:rPr>
        <w:t>8.2</w:t>
      </w:r>
      <w:r w:rsidRPr="007E2559">
        <w:rPr>
          <w:rFonts w:ascii="Arial Narrow" w:hAnsi="Arial Narrow"/>
          <w:sz w:val="18"/>
          <w:szCs w:val="18"/>
        </w:rPr>
        <w:t xml:space="preserve"> por cada cien mil habitantes mujeres (</w:t>
      </w:r>
      <w:proofErr w:type="spellStart"/>
      <w:r w:rsidRPr="007E2559">
        <w:rPr>
          <w:rFonts w:ascii="Arial Narrow" w:hAnsi="Arial Narrow"/>
          <w:sz w:val="18"/>
          <w:szCs w:val="18"/>
        </w:rPr>
        <w:t>pccmhm</w:t>
      </w:r>
      <w:proofErr w:type="spellEnd"/>
      <w:r w:rsidRPr="007E2559">
        <w:rPr>
          <w:rFonts w:ascii="Arial Narrow" w:hAnsi="Arial Narrow"/>
          <w:sz w:val="18"/>
          <w:szCs w:val="18"/>
        </w:rPr>
        <w:t xml:space="preserve">). </w:t>
      </w:r>
    </w:p>
    <w:p w14:paraId="4DF2C30F" w14:textId="345394D6" w:rsidR="00135A8F" w:rsidRPr="007E2559" w:rsidRDefault="00135A8F" w:rsidP="00373C6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sz w:val="18"/>
          <w:szCs w:val="18"/>
        </w:rPr>
      </w:pPr>
      <w:r w:rsidRPr="007E2559">
        <w:rPr>
          <w:rFonts w:ascii="Arial Narrow" w:hAnsi="Arial Narrow"/>
          <w:sz w:val="18"/>
          <w:szCs w:val="18"/>
          <w:lang w:val="es-ES_tradnl"/>
        </w:rPr>
        <w:t>1</w:t>
      </w:r>
      <w:r w:rsidR="00C47862" w:rsidRPr="007E2559">
        <w:rPr>
          <w:rFonts w:ascii="Arial Narrow" w:hAnsi="Arial Narrow"/>
          <w:sz w:val="18"/>
          <w:szCs w:val="18"/>
          <w:lang w:val="es-ES_tradnl"/>
        </w:rPr>
        <w:t xml:space="preserve">77 </w:t>
      </w:r>
      <w:r w:rsidRPr="007E2559">
        <w:rPr>
          <w:rFonts w:ascii="Arial Narrow" w:hAnsi="Arial Narrow"/>
          <w:sz w:val="18"/>
          <w:szCs w:val="18"/>
          <w:lang w:val="es-ES_tradnl"/>
        </w:rPr>
        <w:t>municipios no reportaron muerte violenta de m</w:t>
      </w:r>
      <w:r w:rsidR="00C47862" w:rsidRPr="007E2559">
        <w:rPr>
          <w:rFonts w:ascii="Arial Narrow" w:hAnsi="Arial Narrow"/>
          <w:sz w:val="18"/>
          <w:szCs w:val="18"/>
          <w:lang w:val="es-ES_tradnl"/>
        </w:rPr>
        <w:t>ujeres y femicidios durante 2024</w:t>
      </w:r>
      <w:r w:rsidRPr="007E2559">
        <w:rPr>
          <w:rFonts w:ascii="Arial Narrow" w:hAnsi="Arial Narrow"/>
          <w:sz w:val="18"/>
          <w:szCs w:val="18"/>
          <w:lang w:val="es-ES_tradnl"/>
        </w:rPr>
        <w:t>.</w:t>
      </w:r>
    </w:p>
    <w:p w14:paraId="2A6DB996" w14:textId="2A838DD7" w:rsidR="003A32C0" w:rsidRPr="007E2559" w:rsidRDefault="00E4698B" w:rsidP="003A32C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E2559">
        <w:rPr>
          <w:rFonts w:ascii="Arial Narrow" w:eastAsia="Times New Roman" w:hAnsi="Arial Narrow"/>
          <w:bCs/>
          <w:iCs/>
          <w:sz w:val="18"/>
          <w:szCs w:val="18"/>
          <w:lang w:val="es-ES_tradnl"/>
        </w:rPr>
        <w:t xml:space="preserve">De enero a </w:t>
      </w:r>
      <w:r w:rsidR="002109C3" w:rsidRPr="007E2559">
        <w:rPr>
          <w:rFonts w:ascii="Arial Narrow" w:eastAsia="Times New Roman" w:hAnsi="Arial Narrow"/>
          <w:bCs/>
          <w:iCs/>
          <w:sz w:val="18"/>
          <w:szCs w:val="18"/>
          <w:lang w:val="es-ES_tradnl"/>
        </w:rPr>
        <w:t xml:space="preserve">octubre </w:t>
      </w:r>
      <w:r w:rsidRPr="007E2559">
        <w:rPr>
          <w:rFonts w:ascii="Arial Narrow" w:eastAsia="Times New Roman" w:hAnsi="Arial Narrow"/>
          <w:bCs/>
          <w:iCs/>
          <w:sz w:val="18"/>
          <w:szCs w:val="18"/>
          <w:lang w:val="es-ES_tradnl"/>
        </w:rPr>
        <w:t>de 202</w:t>
      </w:r>
      <w:r w:rsidR="002D2FDD" w:rsidRPr="007E2559">
        <w:rPr>
          <w:rFonts w:ascii="Arial Narrow" w:eastAsia="Times New Roman" w:hAnsi="Arial Narrow"/>
          <w:bCs/>
          <w:iCs/>
          <w:sz w:val="18"/>
          <w:szCs w:val="18"/>
          <w:lang w:val="es-ES_tradnl"/>
        </w:rPr>
        <w:t>4</w:t>
      </w:r>
      <w:r w:rsidRPr="007E2559">
        <w:rPr>
          <w:rFonts w:ascii="Arial Narrow" w:eastAsia="Times New Roman" w:hAnsi="Arial Narrow"/>
          <w:bCs/>
          <w:iCs/>
          <w:sz w:val="18"/>
          <w:szCs w:val="18"/>
          <w:lang w:val="es-ES_tradnl"/>
        </w:rPr>
        <w:t xml:space="preserve">, se registraron </w:t>
      </w:r>
      <w:r w:rsidR="002109C3" w:rsidRPr="007E2559">
        <w:rPr>
          <w:rFonts w:ascii="Arial Narrow" w:hAnsi="Arial Narrow"/>
          <w:sz w:val="18"/>
          <w:szCs w:val="18"/>
        </w:rPr>
        <w:t>199</w:t>
      </w:r>
      <w:r w:rsidRPr="007E2559">
        <w:rPr>
          <w:rFonts w:ascii="Arial Narrow" w:hAnsi="Arial Narrow"/>
          <w:sz w:val="18"/>
          <w:szCs w:val="18"/>
        </w:rPr>
        <w:t xml:space="preserve"> muertes violentas de mujeres</w:t>
      </w:r>
      <w:r w:rsidR="00351137" w:rsidRPr="007E2559">
        <w:rPr>
          <w:rFonts w:ascii="Arial Narrow" w:hAnsi="Arial Narrow"/>
          <w:sz w:val="18"/>
          <w:szCs w:val="18"/>
        </w:rPr>
        <w:t xml:space="preserve"> y femicidios</w:t>
      </w:r>
      <w:r w:rsidRPr="007E2559">
        <w:rPr>
          <w:rFonts w:ascii="Arial Narrow" w:hAnsi="Arial Narrow"/>
          <w:sz w:val="18"/>
          <w:szCs w:val="18"/>
        </w:rPr>
        <w:t>.</w:t>
      </w:r>
    </w:p>
    <w:p w14:paraId="27F052B4" w14:textId="063F6C74" w:rsidR="003A32C0" w:rsidRPr="007E2559" w:rsidRDefault="003A32C0" w:rsidP="00412F9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E2559">
        <w:rPr>
          <w:rFonts w:ascii="Arial Narrow" w:hAnsi="Arial Narrow" w:cs="MyriadPro-Regular"/>
          <w:sz w:val="18"/>
          <w:szCs w:val="18"/>
        </w:rPr>
        <w:t>De 2005 a 202</w:t>
      </w:r>
      <w:r w:rsidR="002D2FDD" w:rsidRPr="007E2559">
        <w:rPr>
          <w:rFonts w:ascii="Arial Narrow" w:hAnsi="Arial Narrow" w:cs="MyriadPro-Regular"/>
          <w:sz w:val="18"/>
          <w:szCs w:val="18"/>
        </w:rPr>
        <w:t>3</w:t>
      </w:r>
      <w:r w:rsidRPr="007E2559">
        <w:rPr>
          <w:rFonts w:ascii="Arial Narrow" w:hAnsi="Arial Narrow" w:cs="MyriadPro-Regular"/>
          <w:sz w:val="18"/>
          <w:szCs w:val="18"/>
        </w:rPr>
        <w:t xml:space="preserve"> se registraron 7</w:t>
      </w:r>
      <w:r w:rsidR="002D2FDD" w:rsidRPr="007E2559">
        <w:rPr>
          <w:rFonts w:ascii="Arial Narrow" w:hAnsi="Arial Narrow" w:cs="MyriadPro-Regular"/>
          <w:sz w:val="18"/>
          <w:szCs w:val="18"/>
        </w:rPr>
        <w:t>506</w:t>
      </w:r>
      <w:r w:rsidRPr="007E2559">
        <w:rPr>
          <w:rFonts w:ascii="Arial Narrow" w:hAnsi="Arial Narrow" w:cs="MyriadPro-Regular"/>
          <w:sz w:val="18"/>
          <w:szCs w:val="18"/>
        </w:rPr>
        <w:t xml:space="preserve"> muertes violentas de mujeres y </w:t>
      </w:r>
      <w:proofErr w:type="spellStart"/>
      <w:r w:rsidRPr="007E2559">
        <w:rPr>
          <w:rFonts w:ascii="Arial Narrow" w:hAnsi="Arial Narrow" w:cs="MyriadPro-Regular"/>
          <w:sz w:val="18"/>
          <w:szCs w:val="18"/>
        </w:rPr>
        <w:t>femicidios</w:t>
      </w:r>
      <w:proofErr w:type="spellEnd"/>
      <w:r w:rsidRPr="007E2559">
        <w:rPr>
          <w:rFonts w:ascii="Arial Narrow" w:hAnsi="Arial Narrow" w:cs="MyriadPro-Regular"/>
          <w:sz w:val="18"/>
          <w:szCs w:val="18"/>
        </w:rPr>
        <w:t xml:space="preserve"> (</w:t>
      </w:r>
      <w:proofErr w:type="spellStart"/>
      <w:r w:rsidR="002D2FDD" w:rsidRPr="007E2559">
        <w:rPr>
          <w:rFonts w:ascii="Arial Narrow" w:hAnsi="Arial Narrow" w:cs="MyriadPro-Regular"/>
          <w:sz w:val="18"/>
          <w:szCs w:val="18"/>
        </w:rPr>
        <w:t>MVMyF</w:t>
      </w:r>
      <w:proofErr w:type="spellEnd"/>
      <w:r w:rsidR="002D2FDD" w:rsidRPr="007E2559">
        <w:rPr>
          <w:rFonts w:ascii="Arial Narrow" w:hAnsi="Arial Narrow" w:cs="MyriadPro-Regular"/>
          <w:sz w:val="18"/>
          <w:szCs w:val="18"/>
        </w:rPr>
        <w:t>)</w:t>
      </w:r>
      <w:r w:rsidRPr="007E2559">
        <w:rPr>
          <w:rFonts w:ascii="Arial Narrow" w:hAnsi="Arial Narrow" w:cs="MyriadPro-Regular"/>
          <w:sz w:val="18"/>
          <w:szCs w:val="18"/>
        </w:rPr>
        <w:t>) en el país.</w:t>
      </w:r>
    </w:p>
    <w:p w14:paraId="09B29252" w14:textId="721C4BA2" w:rsidR="00C47862" w:rsidRPr="007E2559" w:rsidRDefault="00C47862" w:rsidP="00C4786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DF2B615" w14:textId="40E92C5D" w:rsidR="00373C6D" w:rsidRPr="007E2559" w:rsidRDefault="0053167A" w:rsidP="005038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b/>
          <w:bCs/>
          <w:i/>
          <w:iCs/>
          <w:sz w:val="24"/>
          <w:szCs w:val="24"/>
        </w:rPr>
        <w:t xml:space="preserve">Tegucigalpa MDC, </w:t>
      </w:r>
      <w:r w:rsidR="00351137" w:rsidRPr="007E2559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="00833C15" w:rsidRPr="007E2559">
        <w:rPr>
          <w:rFonts w:ascii="Arial Narrow" w:hAnsi="Arial Narrow"/>
          <w:b/>
          <w:bCs/>
          <w:i/>
          <w:iCs/>
          <w:sz w:val="24"/>
          <w:szCs w:val="24"/>
        </w:rPr>
        <w:t xml:space="preserve">1 </w:t>
      </w:r>
      <w:r w:rsidRPr="007E2559">
        <w:rPr>
          <w:rFonts w:ascii="Arial Narrow" w:hAnsi="Arial Narrow"/>
          <w:b/>
          <w:bCs/>
          <w:i/>
          <w:iCs/>
          <w:sz w:val="24"/>
          <w:szCs w:val="24"/>
        </w:rPr>
        <w:t>de noviembre de 202</w:t>
      </w:r>
      <w:r w:rsidR="00833C15" w:rsidRPr="007E2559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7E2559">
        <w:rPr>
          <w:rFonts w:ascii="Arial Narrow" w:hAnsi="Arial Narrow"/>
          <w:sz w:val="24"/>
          <w:szCs w:val="24"/>
        </w:rPr>
        <w:t>.- </w:t>
      </w:r>
      <w:r w:rsidR="006866F1" w:rsidRPr="007E2559">
        <w:rPr>
          <w:rStyle w:val="normaltextrun"/>
          <w:rFonts w:ascii="Arial Narrow" w:hAnsi="Arial Narrow"/>
          <w:sz w:val="24"/>
          <w:szCs w:val="24"/>
          <w:shd w:val="clear" w:color="auto" w:fill="FFFFFF"/>
        </w:rPr>
        <w:t>La Facultad de Ciencias Sociales de la Universidad Nacional Autónoma de Honduras (UNAH) a través del Observatorio Nacional de la Violencia adscrito al Instituto Universitario en Democracia, Paz y Seguridad (ONV-IUDPAS), presentó hoy e</w:t>
      </w:r>
      <w:r w:rsidR="00373C6D" w:rsidRPr="007E2559">
        <w:rPr>
          <w:rFonts w:ascii="Arial Narrow" w:hAnsi="Arial Narrow"/>
          <w:sz w:val="24"/>
          <w:szCs w:val="24"/>
        </w:rPr>
        <w:t>l Boletín nro. 1</w:t>
      </w:r>
      <w:r w:rsidR="00833C15" w:rsidRPr="007E2559">
        <w:rPr>
          <w:rFonts w:ascii="Arial Narrow" w:hAnsi="Arial Narrow"/>
          <w:sz w:val="24"/>
          <w:szCs w:val="24"/>
        </w:rPr>
        <w:t xml:space="preserve">9 </w:t>
      </w:r>
      <w:r w:rsidR="00373C6D" w:rsidRPr="007E2559">
        <w:rPr>
          <w:rFonts w:ascii="Arial Narrow" w:hAnsi="Arial Narrow"/>
          <w:sz w:val="24"/>
          <w:szCs w:val="24"/>
        </w:rPr>
        <w:t xml:space="preserve">sobre </w:t>
      </w:r>
      <w:r w:rsidR="00373C6D" w:rsidRPr="007E2559">
        <w:rPr>
          <w:rFonts w:ascii="Arial Narrow" w:hAnsi="Arial Narrow"/>
          <w:i/>
          <w:iCs/>
          <w:sz w:val="24"/>
          <w:szCs w:val="24"/>
        </w:rPr>
        <w:t xml:space="preserve">Muerte </w:t>
      </w:r>
      <w:r w:rsidR="006866F1" w:rsidRPr="007E2559">
        <w:rPr>
          <w:rFonts w:ascii="Arial Narrow" w:hAnsi="Arial Narrow"/>
          <w:i/>
          <w:iCs/>
          <w:sz w:val="24"/>
          <w:szCs w:val="24"/>
        </w:rPr>
        <w:t xml:space="preserve">Violenta de Mujeres y </w:t>
      </w:r>
      <w:proofErr w:type="spellStart"/>
      <w:r w:rsidR="006866F1" w:rsidRPr="007E2559">
        <w:rPr>
          <w:rFonts w:ascii="Arial Narrow" w:hAnsi="Arial Narrow"/>
          <w:i/>
          <w:iCs/>
          <w:sz w:val="24"/>
          <w:szCs w:val="24"/>
        </w:rPr>
        <w:t>Femicidios</w:t>
      </w:r>
      <w:proofErr w:type="spellEnd"/>
      <w:r w:rsidR="00AA0241" w:rsidRPr="007E2559">
        <w:rPr>
          <w:rFonts w:ascii="Arial Narrow" w:hAnsi="Arial Narrow"/>
          <w:i/>
          <w:iCs/>
          <w:sz w:val="24"/>
          <w:szCs w:val="24"/>
        </w:rPr>
        <w:t xml:space="preserve"> (</w:t>
      </w:r>
      <w:proofErr w:type="spellStart"/>
      <w:r w:rsidR="00AA0241" w:rsidRPr="007E2559">
        <w:rPr>
          <w:rFonts w:ascii="Arial Narrow" w:hAnsi="Arial Narrow"/>
          <w:i/>
          <w:iCs/>
          <w:sz w:val="24"/>
          <w:szCs w:val="24"/>
        </w:rPr>
        <w:t>MVMyF</w:t>
      </w:r>
      <w:proofErr w:type="spellEnd"/>
      <w:r w:rsidR="00AA0241" w:rsidRPr="007E2559">
        <w:rPr>
          <w:rFonts w:ascii="Arial Narrow" w:hAnsi="Arial Narrow"/>
          <w:i/>
          <w:iCs/>
          <w:sz w:val="24"/>
          <w:szCs w:val="24"/>
        </w:rPr>
        <w:t>)</w:t>
      </w:r>
      <w:r w:rsidR="006866F1" w:rsidRPr="007E2559">
        <w:rPr>
          <w:rFonts w:ascii="Arial Narrow" w:hAnsi="Arial Narrow"/>
          <w:i/>
          <w:iCs/>
          <w:sz w:val="24"/>
          <w:szCs w:val="24"/>
        </w:rPr>
        <w:t xml:space="preserve"> que señala </w:t>
      </w:r>
      <w:r w:rsidR="00373C6D" w:rsidRPr="007E2559">
        <w:rPr>
          <w:rFonts w:ascii="Arial Narrow" w:hAnsi="Arial Narrow"/>
          <w:sz w:val="24"/>
          <w:szCs w:val="24"/>
        </w:rPr>
        <w:t>que, en 202</w:t>
      </w:r>
      <w:r w:rsidR="00833C15" w:rsidRPr="007E2559">
        <w:rPr>
          <w:rFonts w:ascii="Arial Narrow" w:hAnsi="Arial Narrow"/>
          <w:sz w:val="24"/>
          <w:szCs w:val="24"/>
        </w:rPr>
        <w:t>3</w:t>
      </w:r>
      <w:r w:rsidR="00373C6D" w:rsidRPr="007E2559">
        <w:rPr>
          <w:rFonts w:ascii="Arial Narrow" w:hAnsi="Arial Narrow"/>
          <w:sz w:val="24"/>
          <w:szCs w:val="24"/>
        </w:rPr>
        <w:t xml:space="preserve">, </w:t>
      </w:r>
      <w:r w:rsidR="00833C15" w:rsidRPr="007E2559">
        <w:rPr>
          <w:rFonts w:ascii="Arial Narrow" w:hAnsi="Arial Narrow"/>
          <w:b/>
          <w:bCs/>
          <w:sz w:val="24"/>
          <w:szCs w:val="24"/>
        </w:rPr>
        <w:t>411</w:t>
      </w:r>
      <w:r w:rsidRPr="007E2559">
        <w:rPr>
          <w:rFonts w:ascii="Arial Narrow" w:hAnsi="Arial Narrow"/>
          <w:sz w:val="24"/>
          <w:szCs w:val="24"/>
        </w:rPr>
        <w:t xml:space="preserve"> </w:t>
      </w:r>
      <w:r w:rsidR="00373C6D" w:rsidRPr="007E2559">
        <w:rPr>
          <w:rFonts w:ascii="Arial Narrow" w:hAnsi="Arial Narrow"/>
          <w:sz w:val="24"/>
          <w:szCs w:val="24"/>
        </w:rPr>
        <w:t xml:space="preserve">mujeres murieron de forma </w:t>
      </w:r>
      <w:r w:rsidR="0082469F" w:rsidRPr="007E2559">
        <w:rPr>
          <w:rFonts w:ascii="Arial Narrow" w:hAnsi="Arial Narrow"/>
          <w:sz w:val="24"/>
          <w:szCs w:val="24"/>
        </w:rPr>
        <w:t>homicida</w:t>
      </w:r>
      <w:r w:rsidR="00373C6D" w:rsidRPr="007E2559">
        <w:rPr>
          <w:rFonts w:ascii="Arial Narrow" w:hAnsi="Arial Narrow"/>
          <w:sz w:val="24"/>
          <w:szCs w:val="24"/>
        </w:rPr>
        <w:t xml:space="preserve"> en </w:t>
      </w:r>
      <w:proofErr w:type="spellStart"/>
      <w:r w:rsidR="00373C6D" w:rsidRPr="007E2559">
        <w:rPr>
          <w:rFonts w:ascii="Arial Narrow" w:hAnsi="Arial Narrow"/>
          <w:sz w:val="24"/>
          <w:szCs w:val="24"/>
        </w:rPr>
        <w:t>en</w:t>
      </w:r>
      <w:proofErr w:type="spellEnd"/>
      <w:r w:rsidR="00373C6D" w:rsidRPr="007E2559">
        <w:rPr>
          <w:rFonts w:ascii="Arial Narrow" w:hAnsi="Arial Narrow"/>
          <w:sz w:val="24"/>
          <w:szCs w:val="24"/>
        </w:rPr>
        <w:t xml:space="preserve"> país, </w:t>
      </w:r>
      <w:r w:rsidR="006866F1" w:rsidRPr="007E2559">
        <w:rPr>
          <w:rFonts w:ascii="Arial Narrow" w:hAnsi="Arial Narrow"/>
          <w:sz w:val="24"/>
          <w:szCs w:val="24"/>
        </w:rPr>
        <w:t xml:space="preserve">lo que representa un incremento de </w:t>
      </w:r>
      <w:r w:rsidR="006866F1" w:rsidRPr="007E2559">
        <w:rPr>
          <w:rFonts w:ascii="Arial Narrow" w:hAnsi="Arial Narrow"/>
          <w:b/>
          <w:sz w:val="24"/>
          <w:szCs w:val="24"/>
        </w:rPr>
        <w:t>33.4%</w:t>
      </w:r>
      <w:r w:rsidR="006866F1" w:rsidRPr="007E2559">
        <w:rPr>
          <w:rFonts w:ascii="Arial Narrow" w:hAnsi="Arial Narrow"/>
          <w:sz w:val="24"/>
          <w:szCs w:val="24"/>
        </w:rPr>
        <w:t xml:space="preserve"> con relación a </w:t>
      </w:r>
      <w:r w:rsidR="00873B32" w:rsidRPr="007E2559">
        <w:rPr>
          <w:rFonts w:ascii="Arial Narrow" w:hAnsi="Arial Narrow"/>
          <w:sz w:val="24"/>
          <w:szCs w:val="24"/>
        </w:rPr>
        <w:t>los hechos registrados</w:t>
      </w:r>
      <w:r w:rsidR="006866F1" w:rsidRPr="007E2559">
        <w:rPr>
          <w:rFonts w:ascii="Arial Narrow" w:hAnsi="Arial Narrow"/>
          <w:sz w:val="24"/>
          <w:szCs w:val="24"/>
        </w:rPr>
        <w:t xml:space="preserve"> en 2022. </w:t>
      </w:r>
    </w:p>
    <w:p w14:paraId="342B1A91" w14:textId="459C7337" w:rsidR="00F17762" w:rsidRPr="007E2559" w:rsidRDefault="00F17762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A824FC4" w14:textId="761F6BE0" w:rsidR="00EB7045" w:rsidRPr="007E2559" w:rsidRDefault="0082469F" w:rsidP="00EB70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7E2559">
        <w:rPr>
          <w:rFonts w:ascii="Arial Narrow" w:hAnsi="Arial Narrow"/>
          <w:bCs/>
          <w:sz w:val="24"/>
          <w:szCs w:val="24"/>
        </w:rPr>
        <w:t>Las muertes</w:t>
      </w:r>
      <w:r w:rsidR="00836A49" w:rsidRPr="007E2559">
        <w:rPr>
          <w:rFonts w:ascii="Arial Narrow" w:hAnsi="Arial Narrow"/>
          <w:bCs/>
          <w:sz w:val="24"/>
          <w:szCs w:val="24"/>
        </w:rPr>
        <w:t xml:space="preserve"> de mujeres</w:t>
      </w:r>
      <w:r w:rsidRPr="007E2559">
        <w:rPr>
          <w:rFonts w:ascii="Arial Narrow" w:hAnsi="Arial Narrow"/>
          <w:bCs/>
          <w:sz w:val="24"/>
          <w:szCs w:val="24"/>
        </w:rPr>
        <w:t xml:space="preserve"> por causa externa</w:t>
      </w:r>
      <w:r w:rsidR="00836A49" w:rsidRPr="007E2559">
        <w:rPr>
          <w:rFonts w:ascii="Arial Narrow" w:hAnsi="Arial Narrow"/>
          <w:bCs/>
          <w:sz w:val="24"/>
          <w:szCs w:val="24"/>
        </w:rPr>
        <w:t>,</w:t>
      </w:r>
      <w:r w:rsidRPr="007E2559">
        <w:rPr>
          <w:rFonts w:ascii="Arial Narrow" w:hAnsi="Arial Narrow"/>
          <w:bCs/>
          <w:sz w:val="24"/>
          <w:szCs w:val="24"/>
        </w:rPr>
        <w:t xml:space="preserve"> </w:t>
      </w:r>
      <w:r w:rsidR="00836A49" w:rsidRPr="007E2559">
        <w:rPr>
          <w:rFonts w:ascii="Arial Narrow" w:hAnsi="Arial Narrow"/>
          <w:bCs/>
          <w:sz w:val="24"/>
          <w:szCs w:val="24"/>
        </w:rPr>
        <w:t>e</w:t>
      </w:r>
      <w:r w:rsidRPr="007E2559">
        <w:rPr>
          <w:rFonts w:ascii="Arial Narrow" w:hAnsi="Arial Narrow"/>
          <w:bCs/>
          <w:sz w:val="24"/>
          <w:szCs w:val="24"/>
        </w:rPr>
        <w:t>n 202</w:t>
      </w:r>
      <w:r w:rsidR="003A51AB" w:rsidRPr="007E2559">
        <w:rPr>
          <w:rFonts w:ascii="Arial Narrow" w:hAnsi="Arial Narrow"/>
          <w:bCs/>
          <w:sz w:val="24"/>
          <w:szCs w:val="24"/>
        </w:rPr>
        <w:t>3</w:t>
      </w:r>
      <w:r w:rsidR="00836A49" w:rsidRPr="007E2559">
        <w:rPr>
          <w:rFonts w:ascii="Arial Narrow" w:hAnsi="Arial Narrow"/>
          <w:bCs/>
          <w:sz w:val="24"/>
          <w:szCs w:val="24"/>
        </w:rPr>
        <w:t>,</w:t>
      </w:r>
      <w:r w:rsidRPr="007E2559">
        <w:rPr>
          <w:rFonts w:ascii="Arial Narrow" w:hAnsi="Arial Narrow"/>
          <w:bCs/>
          <w:sz w:val="24"/>
          <w:szCs w:val="24"/>
        </w:rPr>
        <w:t xml:space="preserve"> fueron </w:t>
      </w:r>
      <w:r w:rsidR="003A51AB" w:rsidRPr="007E2559">
        <w:rPr>
          <w:rFonts w:ascii="Arial Narrow" w:hAnsi="Arial Narrow"/>
          <w:bCs/>
          <w:sz w:val="24"/>
          <w:szCs w:val="24"/>
        </w:rPr>
        <w:t>1097</w:t>
      </w:r>
      <w:r w:rsidR="00836A49" w:rsidRPr="007E2559">
        <w:rPr>
          <w:rFonts w:ascii="Arial Narrow" w:hAnsi="Arial Narrow"/>
          <w:bCs/>
          <w:sz w:val="24"/>
          <w:szCs w:val="24"/>
        </w:rPr>
        <w:t xml:space="preserve">, </w:t>
      </w:r>
      <w:r w:rsidR="00836A49" w:rsidRPr="007E2559">
        <w:rPr>
          <w:rFonts w:ascii="Arial Narrow" w:hAnsi="Arial Narrow" w:cs="MyriadPro-Regular"/>
          <w:sz w:val="24"/>
          <w:szCs w:val="24"/>
        </w:rPr>
        <w:t>150 más que l</w:t>
      </w:r>
      <w:r w:rsidR="009B092B" w:rsidRPr="007E2559">
        <w:rPr>
          <w:rFonts w:ascii="Arial Narrow" w:hAnsi="Arial Narrow" w:cs="MyriadPro-Regular"/>
          <w:sz w:val="24"/>
          <w:szCs w:val="24"/>
        </w:rPr>
        <w:t>a</w:t>
      </w:r>
      <w:r w:rsidR="00836A49" w:rsidRPr="007E2559">
        <w:rPr>
          <w:rFonts w:ascii="Arial Narrow" w:hAnsi="Arial Narrow" w:cs="MyriadPro-Regular"/>
          <w:sz w:val="24"/>
          <w:szCs w:val="24"/>
        </w:rPr>
        <w:t>s reportad</w:t>
      </w:r>
      <w:r w:rsidR="009B092B" w:rsidRPr="007E2559">
        <w:rPr>
          <w:rFonts w:ascii="Arial Narrow" w:hAnsi="Arial Narrow" w:cs="MyriadPro-Regular"/>
          <w:sz w:val="24"/>
          <w:szCs w:val="24"/>
        </w:rPr>
        <w:t>a</w:t>
      </w:r>
      <w:r w:rsidR="00836A49" w:rsidRPr="007E2559">
        <w:rPr>
          <w:rFonts w:ascii="Arial Narrow" w:hAnsi="Arial Narrow" w:cs="MyriadPro-Regular"/>
          <w:sz w:val="24"/>
          <w:szCs w:val="24"/>
        </w:rPr>
        <w:t xml:space="preserve">s en 2022. </w:t>
      </w:r>
      <w:r w:rsidR="007F2C0C" w:rsidRPr="007E2559">
        <w:rPr>
          <w:rFonts w:ascii="Arial Narrow" w:hAnsi="Arial Narrow"/>
          <w:bCs/>
          <w:sz w:val="24"/>
          <w:szCs w:val="24"/>
        </w:rPr>
        <w:t xml:space="preserve">Las principales formas en las que </w:t>
      </w:r>
      <w:r w:rsidR="007D7A7C" w:rsidRPr="007E2559">
        <w:rPr>
          <w:rFonts w:ascii="Arial Narrow" w:hAnsi="Arial Narrow"/>
          <w:bCs/>
          <w:sz w:val="24"/>
          <w:szCs w:val="24"/>
        </w:rPr>
        <w:t>mu</w:t>
      </w:r>
      <w:r w:rsidR="00004B4A" w:rsidRPr="007E2559">
        <w:rPr>
          <w:rFonts w:ascii="Arial Narrow" w:hAnsi="Arial Narrow"/>
          <w:bCs/>
          <w:sz w:val="24"/>
          <w:szCs w:val="24"/>
        </w:rPr>
        <w:t xml:space="preserve">rieron fueron </w:t>
      </w:r>
      <w:r w:rsidR="007F2C0C" w:rsidRPr="007E2559">
        <w:rPr>
          <w:rFonts w:ascii="Arial Narrow" w:hAnsi="Arial Narrow"/>
          <w:bCs/>
          <w:sz w:val="24"/>
          <w:szCs w:val="24"/>
        </w:rPr>
        <w:t>el homicidio (</w:t>
      </w:r>
      <w:r w:rsidR="00836A49" w:rsidRPr="007E2559">
        <w:rPr>
          <w:rFonts w:ascii="Arial Narrow" w:hAnsi="Arial Narrow"/>
          <w:bCs/>
          <w:sz w:val="24"/>
          <w:szCs w:val="24"/>
        </w:rPr>
        <w:t>411</w:t>
      </w:r>
      <w:r w:rsidR="007F2C0C" w:rsidRPr="007E2559">
        <w:rPr>
          <w:rFonts w:ascii="Arial Narrow" w:hAnsi="Arial Narrow"/>
          <w:bCs/>
          <w:sz w:val="24"/>
          <w:szCs w:val="24"/>
        </w:rPr>
        <w:t>)</w:t>
      </w:r>
      <w:r w:rsidR="00351137" w:rsidRPr="007E2559">
        <w:rPr>
          <w:rFonts w:ascii="Arial Narrow" w:hAnsi="Arial Narrow"/>
          <w:bCs/>
          <w:sz w:val="24"/>
          <w:szCs w:val="24"/>
        </w:rPr>
        <w:t>, los suicidios (1</w:t>
      </w:r>
      <w:r w:rsidR="00836A49" w:rsidRPr="007E2559">
        <w:rPr>
          <w:rFonts w:ascii="Arial Narrow" w:hAnsi="Arial Narrow"/>
          <w:bCs/>
          <w:sz w:val="24"/>
          <w:szCs w:val="24"/>
        </w:rPr>
        <w:t>07</w:t>
      </w:r>
      <w:r w:rsidR="00351137" w:rsidRPr="007E2559">
        <w:rPr>
          <w:rFonts w:ascii="Arial Narrow" w:hAnsi="Arial Narrow"/>
          <w:bCs/>
          <w:sz w:val="24"/>
          <w:szCs w:val="24"/>
        </w:rPr>
        <w:t>)</w:t>
      </w:r>
      <w:r w:rsidR="009B092B" w:rsidRPr="007E2559">
        <w:rPr>
          <w:rFonts w:ascii="Arial Narrow" w:hAnsi="Arial Narrow"/>
          <w:bCs/>
          <w:sz w:val="24"/>
          <w:szCs w:val="24"/>
        </w:rPr>
        <w:t>, no intencionales (204)</w:t>
      </w:r>
      <w:r w:rsidR="00351137" w:rsidRPr="007E2559">
        <w:rPr>
          <w:rFonts w:ascii="Arial Narrow" w:hAnsi="Arial Narrow"/>
          <w:bCs/>
          <w:sz w:val="24"/>
          <w:szCs w:val="24"/>
        </w:rPr>
        <w:t xml:space="preserve"> </w:t>
      </w:r>
      <w:r w:rsidR="00836A49" w:rsidRPr="007E2559">
        <w:rPr>
          <w:rFonts w:ascii="Arial Narrow" w:hAnsi="Arial Narrow"/>
          <w:bCs/>
          <w:sz w:val="24"/>
          <w:szCs w:val="24"/>
        </w:rPr>
        <w:t xml:space="preserve">y los eventos de tránsito (277) </w:t>
      </w:r>
      <w:r w:rsidR="007D7A7C" w:rsidRPr="007E2559">
        <w:rPr>
          <w:rFonts w:ascii="Arial Narrow" w:hAnsi="Arial Narrow"/>
          <w:bCs/>
          <w:sz w:val="24"/>
          <w:szCs w:val="24"/>
        </w:rPr>
        <w:t xml:space="preserve">que registran un aumento del </w:t>
      </w:r>
      <w:r w:rsidR="009B092B" w:rsidRPr="007E2559">
        <w:rPr>
          <w:rFonts w:ascii="Arial Narrow" w:hAnsi="Arial Narrow"/>
          <w:bCs/>
          <w:sz w:val="24"/>
          <w:szCs w:val="24"/>
        </w:rPr>
        <w:t>3.4</w:t>
      </w:r>
      <w:r w:rsidR="00351137" w:rsidRPr="007E2559">
        <w:rPr>
          <w:rFonts w:ascii="Arial Narrow" w:hAnsi="Arial Narrow"/>
          <w:bCs/>
          <w:sz w:val="24"/>
          <w:szCs w:val="24"/>
        </w:rPr>
        <w:t>%</w:t>
      </w:r>
      <w:r w:rsidR="007F2C0C" w:rsidRPr="007E2559">
        <w:rPr>
          <w:rFonts w:ascii="Arial Narrow" w:hAnsi="Arial Narrow"/>
          <w:bCs/>
          <w:sz w:val="24"/>
          <w:szCs w:val="24"/>
        </w:rPr>
        <w:t xml:space="preserve">. </w:t>
      </w:r>
      <w:r w:rsidR="009B092B" w:rsidRPr="007E2559">
        <w:rPr>
          <w:rFonts w:ascii="Arial Narrow" w:hAnsi="Arial Narrow"/>
          <w:bCs/>
          <w:sz w:val="24"/>
          <w:szCs w:val="24"/>
        </w:rPr>
        <w:t xml:space="preserve">98 </w:t>
      </w:r>
      <w:r w:rsidR="0003598B" w:rsidRPr="007E2559">
        <w:rPr>
          <w:rFonts w:ascii="Arial Narrow" w:hAnsi="Arial Narrow"/>
          <w:bCs/>
          <w:sz w:val="24"/>
          <w:szCs w:val="24"/>
        </w:rPr>
        <w:t xml:space="preserve">casos fueron registrados como muertes por intencionalidad desconocida, </w:t>
      </w:r>
      <w:r w:rsidR="00BA168B" w:rsidRPr="007E2559">
        <w:rPr>
          <w:rFonts w:ascii="Arial Narrow" w:hAnsi="Arial Narrow" w:cs="MyriadPro-Regular"/>
          <w:sz w:val="24"/>
          <w:szCs w:val="24"/>
        </w:rPr>
        <w:t>80</w:t>
      </w:r>
      <w:r w:rsidR="0003598B" w:rsidRPr="007E2559">
        <w:rPr>
          <w:rFonts w:ascii="Arial Narrow" w:hAnsi="Arial Narrow" w:cs="MyriadPro-Regular"/>
          <w:sz w:val="24"/>
          <w:szCs w:val="24"/>
        </w:rPr>
        <w:t xml:space="preserve"> de éstos, está</w:t>
      </w:r>
      <w:r w:rsidR="00BA168B" w:rsidRPr="007E2559">
        <w:rPr>
          <w:rFonts w:ascii="Arial Narrow" w:hAnsi="Arial Narrow" w:cs="MyriadPro-Regular"/>
          <w:sz w:val="24"/>
          <w:szCs w:val="24"/>
        </w:rPr>
        <w:t>n</w:t>
      </w:r>
      <w:r w:rsidR="0003598B" w:rsidRPr="007E2559">
        <w:rPr>
          <w:rFonts w:ascii="Arial Narrow" w:hAnsi="Arial Narrow" w:cs="MyriadPro-Regular"/>
          <w:sz w:val="24"/>
          <w:szCs w:val="24"/>
        </w:rPr>
        <w:t xml:space="preserve"> pendiente</w:t>
      </w:r>
      <w:r w:rsidR="00BA168B" w:rsidRPr="007E2559">
        <w:rPr>
          <w:rFonts w:ascii="Arial Narrow" w:hAnsi="Arial Narrow" w:cs="MyriadPro-Regular"/>
          <w:sz w:val="24"/>
          <w:szCs w:val="24"/>
        </w:rPr>
        <w:t>s</w:t>
      </w:r>
      <w:r w:rsidR="0003598B" w:rsidRPr="007E2559">
        <w:rPr>
          <w:rFonts w:ascii="Arial Narrow" w:hAnsi="Arial Narrow" w:cs="MyriadPro-Regular"/>
          <w:sz w:val="24"/>
          <w:szCs w:val="24"/>
        </w:rPr>
        <w:t xml:space="preserve"> de investigación policial.</w:t>
      </w:r>
      <w:r w:rsidR="00EB7045" w:rsidRPr="007E2559">
        <w:rPr>
          <w:rFonts w:ascii="Arial Narrow" w:hAnsi="Arial Narrow" w:cs="MyriadPro-Regular"/>
          <w:sz w:val="24"/>
          <w:szCs w:val="24"/>
        </w:rPr>
        <w:t xml:space="preserve"> </w:t>
      </w:r>
    </w:p>
    <w:p w14:paraId="6F9FDABF" w14:textId="6D6F81E1" w:rsidR="007F2C0C" w:rsidRPr="007E2559" w:rsidRDefault="007F2C0C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F905C3E" w14:textId="2679D5C2" w:rsidR="00AA0241" w:rsidRPr="007E2559" w:rsidRDefault="0082469F" w:rsidP="00AA0241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>E</w:t>
      </w:r>
      <w:r w:rsidRPr="007E2559">
        <w:rPr>
          <w:rFonts w:ascii="Arial Narrow" w:hAnsi="Arial Narrow"/>
          <w:bCs/>
          <w:sz w:val="24"/>
          <w:szCs w:val="24"/>
        </w:rPr>
        <w:t xml:space="preserve">n promedio, durante el año pasado, </w:t>
      </w:r>
      <w:r w:rsidR="00D816A8" w:rsidRPr="007E2559">
        <w:rPr>
          <w:rFonts w:ascii="Arial Narrow" w:hAnsi="Arial Narrow"/>
          <w:b/>
          <w:bCs/>
          <w:sz w:val="24"/>
          <w:szCs w:val="24"/>
        </w:rPr>
        <w:t>34</w:t>
      </w:r>
      <w:r w:rsidRPr="007E2559">
        <w:rPr>
          <w:rFonts w:ascii="Arial Narrow" w:hAnsi="Arial Narrow"/>
          <w:b/>
          <w:bCs/>
          <w:sz w:val="24"/>
          <w:szCs w:val="24"/>
        </w:rPr>
        <w:t xml:space="preserve"> mujeres perdieron la vida violentamente, cada mes</w:t>
      </w:r>
      <w:r w:rsidR="00D816A8" w:rsidRPr="007E2559">
        <w:rPr>
          <w:rFonts w:ascii="Arial Narrow" w:hAnsi="Arial Narrow"/>
          <w:bCs/>
          <w:sz w:val="24"/>
          <w:szCs w:val="24"/>
        </w:rPr>
        <w:t>.</w:t>
      </w:r>
      <w:r w:rsidRPr="007E2559">
        <w:rPr>
          <w:rFonts w:ascii="Arial Narrow" w:hAnsi="Arial Narrow"/>
          <w:bCs/>
          <w:sz w:val="24"/>
          <w:szCs w:val="24"/>
        </w:rPr>
        <w:t xml:space="preserve"> </w:t>
      </w:r>
      <w:r w:rsidR="00AA0241" w:rsidRPr="007E2559">
        <w:rPr>
          <w:rFonts w:ascii="Arial Narrow" w:hAnsi="Arial Narrow"/>
          <w:bCs/>
          <w:sz w:val="24"/>
          <w:szCs w:val="24"/>
        </w:rPr>
        <w:t>La mayor incidencia se reportó en junio con un aumento alarmante del 384.2%, debido a que, el día 20, 46 mujeres que perdieron la vida al interior de la Penitenciaría Nacional Femenina de Adaptación Social (PNFAS).</w:t>
      </w:r>
    </w:p>
    <w:p w14:paraId="6B017A1F" w14:textId="77777777" w:rsidR="00AA0241" w:rsidRPr="007E2559" w:rsidRDefault="00AA0241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3B590E0" w14:textId="6104FE5A" w:rsidR="0053167A" w:rsidRPr="007E2559" w:rsidRDefault="00AA0241" w:rsidP="0050384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7E2559">
        <w:rPr>
          <w:rFonts w:ascii="Arial Narrow" w:hAnsi="Arial Narrow"/>
          <w:bCs/>
          <w:sz w:val="24"/>
          <w:szCs w:val="24"/>
        </w:rPr>
        <w:t xml:space="preserve">De los 18 </w:t>
      </w:r>
      <w:r w:rsidRPr="007E2559">
        <w:rPr>
          <w:rFonts w:ascii="Arial Narrow" w:hAnsi="Arial Narrow"/>
          <w:b/>
          <w:bCs/>
          <w:sz w:val="24"/>
          <w:szCs w:val="24"/>
        </w:rPr>
        <w:t>departamentos</w:t>
      </w:r>
      <w:r w:rsidRPr="007E2559">
        <w:rPr>
          <w:rFonts w:ascii="Arial Narrow" w:hAnsi="Arial Narrow"/>
          <w:bCs/>
          <w:sz w:val="24"/>
          <w:szCs w:val="24"/>
        </w:rPr>
        <w:t xml:space="preserve"> del país, 17 registraron </w:t>
      </w:r>
      <w:r w:rsidRPr="007E2559">
        <w:rPr>
          <w:rFonts w:ascii="Arial Narrow" w:hAnsi="Arial Narrow"/>
          <w:iCs/>
          <w:sz w:val="24"/>
          <w:szCs w:val="24"/>
        </w:rPr>
        <w:t xml:space="preserve">Muertes Violenta de Mujeres y </w:t>
      </w:r>
      <w:proofErr w:type="spellStart"/>
      <w:r w:rsidRPr="007E2559">
        <w:rPr>
          <w:rFonts w:ascii="Arial Narrow" w:hAnsi="Arial Narrow"/>
          <w:iCs/>
          <w:sz w:val="24"/>
          <w:szCs w:val="24"/>
        </w:rPr>
        <w:t>Femicidio</w:t>
      </w:r>
      <w:proofErr w:type="spellEnd"/>
      <w:r w:rsidRPr="007E2559">
        <w:rPr>
          <w:rFonts w:ascii="Arial Narrow" w:hAnsi="Arial Narrow"/>
          <w:iCs/>
          <w:sz w:val="24"/>
          <w:szCs w:val="24"/>
        </w:rPr>
        <w:t xml:space="preserve"> </w:t>
      </w:r>
      <w:r w:rsidRPr="007E2559">
        <w:rPr>
          <w:rFonts w:ascii="Arial Narrow" w:hAnsi="Arial Narrow"/>
          <w:i/>
          <w:iCs/>
          <w:sz w:val="24"/>
          <w:szCs w:val="24"/>
        </w:rPr>
        <w:t>(</w:t>
      </w:r>
      <w:proofErr w:type="spellStart"/>
      <w:proofErr w:type="gramStart"/>
      <w:r w:rsidRPr="007E2559">
        <w:rPr>
          <w:rFonts w:ascii="Arial Narrow" w:hAnsi="Arial Narrow"/>
          <w:sz w:val="24"/>
          <w:szCs w:val="24"/>
        </w:rPr>
        <w:t>MVMyF</w:t>
      </w:r>
      <w:proofErr w:type="spellEnd"/>
      <w:r w:rsidRPr="007E2559">
        <w:rPr>
          <w:rFonts w:ascii="Arial Narrow" w:hAnsi="Arial Narrow"/>
          <w:sz w:val="24"/>
          <w:szCs w:val="24"/>
        </w:rPr>
        <w:t>)</w:t>
      </w:r>
      <w:r w:rsidRPr="007E2559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7E2559">
        <w:rPr>
          <w:rFonts w:ascii="Arial Narrow" w:hAnsi="Arial Narrow"/>
          <w:bCs/>
          <w:sz w:val="24"/>
          <w:szCs w:val="24"/>
        </w:rPr>
        <w:t xml:space="preserve"> en</w:t>
      </w:r>
      <w:proofErr w:type="gramEnd"/>
      <w:r w:rsidRPr="007E2559">
        <w:rPr>
          <w:rFonts w:ascii="Arial Narrow" w:hAnsi="Arial Narrow"/>
          <w:bCs/>
          <w:sz w:val="24"/>
          <w:szCs w:val="24"/>
        </w:rPr>
        <w:t xml:space="preserve"> 2023. </w:t>
      </w:r>
      <w:r w:rsidR="007F2C0C" w:rsidRPr="007E2559">
        <w:rPr>
          <w:rFonts w:ascii="Arial Narrow" w:hAnsi="Arial Narrow"/>
          <w:bCs/>
          <w:sz w:val="24"/>
          <w:szCs w:val="24"/>
        </w:rPr>
        <w:t>L</w:t>
      </w:r>
      <w:r w:rsidR="003A55FB" w:rsidRPr="007E2559">
        <w:rPr>
          <w:rFonts w:ascii="Arial Narrow" w:hAnsi="Arial Narrow"/>
          <w:bCs/>
          <w:sz w:val="24"/>
          <w:szCs w:val="24"/>
        </w:rPr>
        <w:t xml:space="preserve">a </w:t>
      </w:r>
      <w:r w:rsidR="0053167A" w:rsidRPr="007E2559">
        <w:rPr>
          <w:rFonts w:ascii="Arial Narrow" w:hAnsi="Arial Narrow"/>
          <w:sz w:val="24"/>
          <w:szCs w:val="24"/>
        </w:rPr>
        <w:t xml:space="preserve">mayor ocurrencia se </w:t>
      </w:r>
      <w:r w:rsidR="00D816A8" w:rsidRPr="007E2559">
        <w:rPr>
          <w:rFonts w:ascii="Arial Narrow" w:hAnsi="Arial Narrow"/>
          <w:sz w:val="24"/>
          <w:szCs w:val="24"/>
        </w:rPr>
        <w:t xml:space="preserve">presentó </w:t>
      </w:r>
      <w:r w:rsidR="002D6AED" w:rsidRPr="007E2559">
        <w:rPr>
          <w:rFonts w:ascii="Arial Narrow" w:hAnsi="Arial Narrow"/>
          <w:sz w:val="24"/>
          <w:szCs w:val="24"/>
        </w:rPr>
        <w:t xml:space="preserve">en </w:t>
      </w:r>
      <w:r w:rsidR="0053167A" w:rsidRPr="007E2559">
        <w:rPr>
          <w:rFonts w:ascii="Arial Narrow" w:hAnsi="Arial Narrow"/>
          <w:sz w:val="24"/>
          <w:szCs w:val="24"/>
        </w:rPr>
        <w:t>Franc</w:t>
      </w:r>
      <w:r w:rsidR="004C41E8" w:rsidRPr="007E2559">
        <w:rPr>
          <w:rFonts w:ascii="Arial Narrow" w:hAnsi="Arial Narrow"/>
          <w:sz w:val="24"/>
          <w:szCs w:val="24"/>
        </w:rPr>
        <w:t>isco Morazán (</w:t>
      </w:r>
      <w:r w:rsidR="002D6AED" w:rsidRPr="007E2559">
        <w:rPr>
          <w:rFonts w:ascii="Arial Narrow" w:hAnsi="Arial Narrow"/>
          <w:sz w:val="24"/>
          <w:szCs w:val="24"/>
        </w:rPr>
        <w:t>26.8%</w:t>
      </w:r>
      <w:r w:rsidR="004C41E8" w:rsidRPr="007E2559">
        <w:rPr>
          <w:rFonts w:ascii="Arial Narrow" w:hAnsi="Arial Narrow"/>
          <w:sz w:val="24"/>
          <w:szCs w:val="24"/>
        </w:rPr>
        <w:t xml:space="preserve">), </w:t>
      </w:r>
      <w:r w:rsidR="002D6AED" w:rsidRPr="007E2559">
        <w:rPr>
          <w:rFonts w:ascii="Arial Narrow" w:hAnsi="Arial Narrow"/>
          <w:sz w:val="24"/>
          <w:szCs w:val="24"/>
        </w:rPr>
        <w:t xml:space="preserve">Cortés (19.2%), </w:t>
      </w:r>
      <w:r w:rsidR="004C41E8" w:rsidRPr="007E2559">
        <w:rPr>
          <w:rFonts w:ascii="Arial Narrow" w:hAnsi="Arial Narrow"/>
          <w:sz w:val="24"/>
          <w:szCs w:val="24"/>
        </w:rPr>
        <w:t>Olancho (</w:t>
      </w:r>
      <w:r w:rsidR="002D6AED" w:rsidRPr="007E2559">
        <w:rPr>
          <w:rFonts w:ascii="Arial Narrow" w:hAnsi="Arial Narrow"/>
          <w:sz w:val="24"/>
          <w:szCs w:val="24"/>
        </w:rPr>
        <w:t>7.1%</w:t>
      </w:r>
      <w:r w:rsidR="00351137" w:rsidRPr="007E2559">
        <w:rPr>
          <w:rFonts w:ascii="Arial Narrow" w:hAnsi="Arial Narrow"/>
          <w:sz w:val="24"/>
          <w:szCs w:val="24"/>
        </w:rPr>
        <w:t>)</w:t>
      </w:r>
      <w:r w:rsidR="004C41E8" w:rsidRPr="007E2559">
        <w:rPr>
          <w:rFonts w:ascii="Arial Narrow" w:hAnsi="Arial Narrow"/>
          <w:sz w:val="24"/>
          <w:szCs w:val="24"/>
        </w:rPr>
        <w:t xml:space="preserve">, </w:t>
      </w:r>
      <w:r w:rsidR="002D6AED" w:rsidRPr="007E2559">
        <w:rPr>
          <w:rFonts w:ascii="Arial Narrow" w:hAnsi="Arial Narrow"/>
          <w:sz w:val="24"/>
          <w:szCs w:val="24"/>
        </w:rPr>
        <w:t xml:space="preserve">Yoro </w:t>
      </w:r>
      <w:r w:rsidR="004C41E8" w:rsidRPr="007E2559">
        <w:rPr>
          <w:rFonts w:ascii="Arial Narrow" w:hAnsi="Arial Narrow"/>
          <w:sz w:val="24"/>
          <w:szCs w:val="24"/>
        </w:rPr>
        <w:t>(</w:t>
      </w:r>
      <w:r w:rsidR="00C47862" w:rsidRPr="007E2559">
        <w:rPr>
          <w:rFonts w:ascii="Arial Narrow" w:hAnsi="Arial Narrow"/>
          <w:sz w:val="24"/>
          <w:szCs w:val="24"/>
        </w:rPr>
        <w:t>6</w:t>
      </w:r>
      <w:r w:rsidR="002D6AED" w:rsidRPr="007E2559">
        <w:rPr>
          <w:rFonts w:ascii="Arial Narrow" w:hAnsi="Arial Narrow"/>
          <w:sz w:val="24"/>
          <w:szCs w:val="24"/>
        </w:rPr>
        <w:t>.8%</w:t>
      </w:r>
      <w:r w:rsidR="004C41E8" w:rsidRPr="007E2559">
        <w:rPr>
          <w:rFonts w:ascii="Arial Narrow" w:hAnsi="Arial Narrow"/>
          <w:sz w:val="24"/>
          <w:szCs w:val="24"/>
        </w:rPr>
        <w:t xml:space="preserve">) </w:t>
      </w:r>
      <w:r w:rsidR="0053167A" w:rsidRPr="007E2559">
        <w:rPr>
          <w:rFonts w:ascii="Arial Narrow" w:hAnsi="Arial Narrow"/>
          <w:sz w:val="24"/>
          <w:szCs w:val="24"/>
        </w:rPr>
        <w:t>y Comayagua (</w:t>
      </w:r>
      <w:r w:rsidR="00C47862" w:rsidRPr="007E2559">
        <w:rPr>
          <w:rFonts w:ascii="Arial Narrow" w:hAnsi="Arial Narrow"/>
          <w:sz w:val="24"/>
          <w:szCs w:val="24"/>
        </w:rPr>
        <w:t>6.3%</w:t>
      </w:r>
      <w:r w:rsidR="004C41E8" w:rsidRPr="007E2559">
        <w:rPr>
          <w:rFonts w:ascii="Arial Narrow" w:hAnsi="Arial Narrow"/>
          <w:sz w:val="24"/>
          <w:szCs w:val="24"/>
        </w:rPr>
        <w:t xml:space="preserve">) que acumularon el </w:t>
      </w:r>
      <w:r w:rsidR="00351137" w:rsidRPr="007E2559">
        <w:rPr>
          <w:rFonts w:ascii="Arial Narrow" w:hAnsi="Arial Narrow"/>
          <w:sz w:val="24"/>
          <w:szCs w:val="24"/>
        </w:rPr>
        <w:t>6</w:t>
      </w:r>
      <w:r w:rsidR="00C47862" w:rsidRPr="007E2559">
        <w:rPr>
          <w:rFonts w:ascii="Arial Narrow" w:hAnsi="Arial Narrow"/>
          <w:sz w:val="24"/>
          <w:szCs w:val="24"/>
        </w:rPr>
        <w:t>6.2</w:t>
      </w:r>
      <w:r w:rsidR="004C41E8" w:rsidRPr="007E2559">
        <w:rPr>
          <w:rFonts w:ascii="Arial Narrow" w:hAnsi="Arial Narrow"/>
          <w:sz w:val="24"/>
          <w:szCs w:val="24"/>
        </w:rPr>
        <w:t>% de los hechos</w:t>
      </w:r>
      <w:r w:rsidR="0053167A" w:rsidRPr="007E2559">
        <w:rPr>
          <w:rFonts w:ascii="Arial Narrow" w:hAnsi="Arial Narrow"/>
          <w:sz w:val="24"/>
          <w:szCs w:val="24"/>
        </w:rPr>
        <w:t xml:space="preserve">. Los municipios con mayor incidencia fueron </w:t>
      </w:r>
      <w:r w:rsidR="0053167A" w:rsidRPr="007E2559">
        <w:rPr>
          <w:rFonts w:ascii="Arial Narrow" w:hAnsi="Arial Narrow"/>
          <w:sz w:val="24"/>
          <w:szCs w:val="24"/>
          <w:lang w:val="es-ES_tradnl"/>
        </w:rPr>
        <w:t>el Distrito Central (</w:t>
      </w:r>
      <w:r w:rsidR="004D32AC" w:rsidRPr="007E2559">
        <w:rPr>
          <w:rFonts w:ascii="Arial Narrow" w:hAnsi="Arial Narrow"/>
          <w:sz w:val="24"/>
          <w:szCs w:val="24"/>
          <w:lang w:val="es-ES_tradnl"/>
        </w:rPr>
        <w:t>91</w:t>
      </w:r>
      <w:r w:rsidR="0053167A" w:rsidRPr="007E2559">
        <w:rPr>
          <w:rFonts w:ascii="Arial Narrow" w:hAnsi="Arial Narrow"/>
          <w:sz w:val="24"/>
          <w:szCs w:val="24"/>
          <w:lang w:val="es-ES_tradnl"/>
        </w:rPr>
        <w:t>), San Pedro Sula (2</w:t>
      </w:r>
      <w:r w:rsidR="004D32AC" w:rsidRPr="007E2559">
        <w:rPr>
          <w:rFonts w:ascii="Arial Narrow" w:hAnsi="Arial Narrow"/>
          <w:sz w:val="24"/>
          <w:szCs w:val="24"/>
          <w:lang w:val="es-ES_tradnl"/>
        </w:rPr>
        <w:t>9</w:t>
      </w:r>
      <w:r w:rsidR="0053167A" w:rsidRPr="007E2559">
        <w:rPr>
          <w:rFonts w:ascii="Arial Narrow" w:hAnsi="Arial Narrow"/>
          <w:sz w:val="24"/>
          <w:szCs w:val="24"/>
          <w:lang w:val="es-ES_tradnl"/>
        </w:rPr>
        <w:t>), Choloma (1</w:t>
      </w:r>
      <w:r w:rsidR="004D32AC" w:rsidRPr="007E2559">
        <w:rPr>
          <w:rFonts w:ascii="Arial Narrow" w:hAnsi="Arial Narrow"/>
          <w:sz w:val="24"/>
          <w:szCs w:val="24"/>
          <w:lang w:val="es-ES_tradnl"/>
        </w:rPr>
        <w:t>6</w:t>
      </w:r>
      <w:r w:rsidR="0053167A" w:rsidRPr="007E2559">
        <w:rPr>
          <w:rFonts w:ascii="Arial Narrow" w:hAnsi="Arial Narrow"/>
          <w:sz w:val="24"/>
          <w:szCs w:val="24"/>
          <w:lang w:val="es-ES_tradnl"/>
        </w:rPr>
        <w:t>)</w:t>
      </w:r>
      <w:r w:rsidR="00511E25" w:rsidRPr="007E2559">
        <w:rPr>
          <w:rFonts w:ascii="Arial Narrow" w:hAnsi="Arial Narrow"/>
          <w:sz w:val="24"/>
          <w:szCs w:val="24"/>
          <w:lang w:val="es-ES_tradnl"/>
        </w:rPr>
        <w:t xml:space="preserve">, </w:t>
      </w:r>
      <w:r w:rsidR="004D32AC" w:rsidRPr="007E2559">
        <w:rPr>
          <w:rFonts w:ascii="Arial Narrow" w:hAnsi="Arial Narrow"/>
          <w:sz w:val="24"/>
          <w:szCs w:val="24"/>
          <w:lang w:val="es-ES_tradnl"/>
        </w:rPr>
        <w:t xml:space="preserve">Puerto Cortés (14) y </w:t>
      </w:r>
      <w:r w:rsidR="004C41E8" w:rsidRPr="007E2559">
        <w:rPr>
          <w:rFonts w:ascii="Arial Narrow" w:hAnsi="Arial Narrow"/>
          <w:sz w:val="24"/>
          <w:szCs w:val="24"/>
          <w:lang w:val="es-ES_tradnl"/>
        </w:rPr>
        <w:t>La Ceiba (</w:t>
      </w:r>
      <w:r w:rsidR="00351137" w:rsidRPr="007E2559">
        <w:rPr>
          <w:rFonts w:ascii="Arial Narrow" w:hAnsi="Arial Narrow"/>
          <w:sz w:val="24"/>
          <w:szCs w:val="24"/>
          <w:lang w:val="es-ES_tradnl"/>
        </w:rPr>
        <w:t>1</w:t>
      </w:r>
      <w:r w:rsidR="004D32AC" w:rsidRPr="007E2559">
        <w:rPr>
          <w:rFonts w:ascii="Arial Narrow" w:hAnsi="Arial Narrow"/>
          <w:sz w:val="24"/>
          <w:szCs w:val="24"/>
          <w:lang w:val="es-ES_tradnl"/>
        </w:rPr>
        <w:t>1).</w:t>
      </w:r>
    </w:p>
    <w:p w14:paraId="12F00983" w14:textId="28725B18" w:rsidR="00D11825" w:rsidRPr="007E2559" w:rsidRDefault="00D11825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C46E72" w14:textId="72CDDF5C" w:rsidR="0053167A" w:rsidRPr="007E2559" w:rsidRDefault="0053167A" w:rsidP="00F10B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  <w:lang w:val="es-ES_tradnl"/>
        </w:rPr>
        <w:t xml:space="preserve">El </w:t>
      </w:r>
      <w:r w:rsidR="00351137" w:rsidRPr="007E2559">
        <w:rPr>
          <w:rFonts w:ascii="Arial Narrow" w:hAnsi="Arial Narrow"/>
          <w:sz w:val="24"/>
          <w:szCs w:val="24"/>
          <w:lang w:val="es-ES_tradnl"/>
        </w:rPr>
        <w:t>6</w:t>
      </w:r>
      <w:r w:rsidR="002D595F" w:rsidRPr="007E2559">
        <w:rPr>
          <w:rFonts w:ascii="Arial Narrow" w:hAnsi="Arial Narrow"/>
          <w:sz w:val="24"/>
          <w:szCs w:val="24"/>
          <w:lang w:val="es-ES_tradnl"/>
        </w:rPr>
        <w:t>3</w:t>
      </w:r>
      <w:r w:rsidR="00351137" w:rsidRPr="007E2559">
        <w:rPr>
          <w:rFonts w:ascii="Arial Narrow" w:hAnsi="Arial Narrow"/>
          <w:sz w:val="24"/>
          <w:szCs w:val="24"/>
          <w:lang w:val="es-ES_tradnl"/>
        </w:rPr>
        <w:t>.</w:t>
      </w:r>
      <w:r w:rsidR="002D595F" w:rsidRPr="007E2559">
        <w:rPr>
          <w:rFonts w:ascii="Arial Narrow" w:hAnsi="Arial Narrow"/>
          <w:sz w:val="24"/>
          <w:szCs w:val="24"/>
          <w:lang w:val="es-ES_tradnl"/>
        </w:rPr>
        <w:t>3</w:t>
      </w:r>
      <w:r w:rsidRPr="007E2559">
        <w:rPr>
          <w:rFonts w:ascii="Arial Narrow" w:hAnsi="Arial Narrow"/>
          <w:sz w:val="24"/>
          <w:szCs w:val="24"/>
          <w:lang w:val="es-ES_tradnl"/>
        </w:rPr>
        <w:t xml:space="preserve">% de las </w:t>
      </w:r>
      <w:proofErr w:type="spellStart"/>
      <w:r w:rsidRPr="007E2559">
        <w:rPr>
          <w:rFonts w:ascii="Arial Narrow" w:hAnsi="Arial Narrow"/>
          <w:sz w:val="24"/>
          <w:szCs w:val="24"/>
        </w:rPr>
        <w:t>MVMyF</w:t>
      </w:r>
      <w:proofErr w:type="spellEnd"/>
      <w:r w:rsidRPr="007E2559">
        <w:rPr>
          <w:rFonts w:ascii="Arial Narrow" w:hAnsi="Arial Narrow"/>
          <w:sz w:val="24"/>
          <w:szCs w:val="24"/>
          <w:lang w:val="es-ES_tradnl"/>
        </w:rPr>
        <w:t xml:space="preserve"> se cometieron con </w:t>
      </w:r>
      <w:r w:rsidRPr="007E2559">
        <w:rPr>
          <w:rFonts w:ascii="Arial Narrow" w:hAnsi="Arial Narrow"/>
          <w:b/>
          <w:sz w:val="24"/>
          <w:szCs w:val="24"/>
          <w:lang w:val="es-ES_tradnl"/>
        </w:rPr>
        <w:t>arma de fuego</w:t>
      </w:r>
      <w:r w:rsidRPr="007E2559">
        <w:rPr>
          <w:rFonts w:ascii="Arial Narrow" w:hAnsi="Arial Narrow"/>
          <w:sz w:val="24"/>
          <w:szCs w:val="24"/>
          <w:lang w:val="es-ES_tradnl"/>
        </w:rPr>
        <w:t xml:space="preserve"> y el</w:t>
      </w:r>
      <w:r w:rsidRPr="007E2559">
        <w:rPr>
          <w:rFonts w:ascii="Arial Narrow" w:hAnsi="Arial Narrow"/>
          <w:sz w:val="24"/>
          <w:szCs w:val="24"/>
        </w:rPr>
        <w:t xml:space="preserve"> </w:t>
      </w:r>
      <w:r w:rsidR="002D595F" w:rsidRPr="007E2559">
        <w:rPr>
          <w:rFonts w:ascii="Arial Narrow" w:hAnsi="Arial Narrow"/>
          <w:sz w:val="24"/>
          <w:szCs w:val="24"/>
        </w:rPr>
        <w:t>59.4</w:t>
      </w:r>
      <w:r w:rsidRPr="007E2559">
        <w:rPr>
          <w:rFonts w:ascii="Arial Narrow" w:hAnsi="Arial Narrow"/>
          <w:sz w:val="24"/>
          <w:szCs w:val="24"/>
        </w:rPr>
        <w:t xml:space="preserve">% de las víctimas estaban entre las edades de 15 a 39 años. </w:t>
      </w:r>
      <w:r w:rsidRPr="007E2559">
        <w:rPr>
          <w:rFonts w:ascii="Arial Narrow" w:hAnsi="Arial Narrow"/>
          <w:b/>
          <w:sz w:val="24"/>
          <w:szCs w:val="24"/>
        </w:rPr>
        <w:t>La vía pública</w:t>
      </w:r>
      <w:r w:rsidRPr="007E2559">
        <w:rPr>
          <w:rFonts w:ascii="Arial Narrow" w:hAnsi="Arial Narrow"/>
          <w:sz w:val="24"/>
          <w:szCs w:val="24"/>
        </w:rPr>
        <w:t xml:space="preserve"> (</w:t>
      </w:r>
      <w:r w:rsidR="000C5BE6" w:rsidRPr="007E2559">
        <w:rPr>
          <w:rFonts w:ascii="Arial Narrow" w:hAnsi="Arial Narrow"/>
          <w:sz w:val="24"/>
          <w:szCs w:val="24"/>
        </w:rPr>
        <w:t>43.6</w:t>
      </w:r>
      <w:r w:rsidRPr="007E2559">
        <w:rPr>
          <w:rFonts w:ascii="Arial Narrow" w:hAnsi="Arial Narrow"/>
          <w:sz w:val="24"/>
          <w:szCs w:val="24"/>
        </w:rPr>
        <w:t>%) es el espacio en donde</w:t>
      </w:r>
      <w:r w:rsidR="00B56E12" w:rsidRPr="007E2559">
        <w:rPr>
          <w:rFonts w:ascii="Arial Narrow" w:hAnsi="Arial Narrow"/>
          <w:sz w:val="24"/>
          <w:szCs w:val="24"/>
        </w:rPr>
        <w:t>, regularmente,</w:t>
      </w:r>
      <w:r w:rsidRPr="007E2559">
        <w:rPr>
          <w:rFonts w:ascii="Arial Narrow" w:hAnsi="Arial Narrow"/>
          <w:sz w:val="24"/>
          <w:szCs w:val="24"/>
        </w:rPr>
        <w:t xml:space="preserve"> ocurri</w:t>
      </w:r>
      <w:r w:rsidR="00B56E12" w:rsidRPr="007E2559">
        <w:rPr>
          <w:rFonts w:ascii="Arial Narrow" w:hAnsi="Arial Narrow"/>
          <w:sz w:val="24"/>
          <w:szCs w:val="24"/>
        </w:rPr>
        <w:t xml:space="preserve">eron los </w:t>
      </w:r>
      <w:r w:rsidRPr="007E2559">
        <w:rPr>
          <w:rFonts w:ascii="Arial Narrow" w:hAnsi="Arial Narrow"/>
          <w:sz w:val="24"/>
          <w:szCs w:val="24"/>
        </w:rPr>
        <w:t>hecho</w:t>
      </w:r>
      <w:r w:rsidR="00B56E12" w:rsidRPr="007E2559">
        <w:rPr>
          <w:rFonts w:ascii="Arial Narrow" w:hAnsi="Arial Narrow"/>
          <w:sz w:val="24"/>
          <w:szCs w:val="24"/>
        </w:rPr>
        <w:t>s</w:t>
      </w:r>
      <w:r w:rsidRPr="007E2559">
        <w:rPr>
          <w:rFonts w:ascii="Arial Narrow" w:hAnsi="Arial Narrow"/>
          <w:sz w:val="24"/>
          <w:szCs w:val="24"/>
        </w:rPr>
        <w:t xml:space="preserve"> o se encontraron los cuerpo</w:t>
      </w:r>
      <w:r w:rsidR="00301FC0" w:rsidRPr="007E2559">
        <w:rPr>
          <w:rFonts w:ascii="Arial Narrow" w:hAnsi="Arial Narrow"/>
          <w:sz w:val="24"/>
          <w:szCs w:val="24"/>
        </w:rPr>
        <w:t>s</w:t>
      </w:r>
      <w:r w:rsidRPr="007E2559">
        <w:rPr>
          <w:rFonts w:ascii="Arial Narrow" w:hAnsi="Arial Narrow"/>
          <w:sz w:val="24"/>
          <w:szCs w:val="24"/>
        </w:rPr>
        <w:t xml:space="preserve"> de las mujeres. </w:t>
      </w:r>
      <w:r w:rsidR="00F10B3F" w:rsidRPr="007E2559">
        <w:rPr>
          <w:rFonts w:ascii="Arial Narrow" w:hAnsi="Arial Narrow"/>
          <w:sz w:val="24"/>
          <w:szCs w:val="24"/>
        </w:rPr>
        <w:t>En el periodo analizado, cinco mujeres fueron víctimas mientras estaban embarazadas.</w:t>
      </w:r>
    </w:p>
    <w:p w14:paraId="53EC34EE" w14:textId="0D012FDA" w:rsidR="0053167A" w:rsidRPr="007E2559" w:rsidRDefault="0053167A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1A5990F" w14:textId="6FF053E5" w:rsidR="00301FC0" w:rsidRPr="007E2559" w:rsidRDefault="00301FC0" w:rsidP="00301F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>El documento señala que, el 6</w:t>
      </w:r>
      <w:r w:rsidR="00F10B3F" w:rsidRPr="007E2559">
        <w:rPr>
          <w:rFonts w:ascii="Arial Narrow" w:hAnsi="Arial Narrow"/>
          <w:sz w:val="24"/>
          <w:szCs w:val="24"/>
        </w:rPr>
        <w:t>0.3</w:t>
      </w:r>
      <w:r w:rsidRPr="007E2559">
        <w:rPr>
          <w:rFonts w:ascii="Arial Narrow" w:hAnsi="Arial Narrow"/>
          <w:sz w:val="24"/>
          <w:szCs w:val="24"/>
        </w:rPr>
        <w:t xml:space="preserve">% de los hechos registrados fueron </w:t>
      </w:r>
      <w:r w:rsidRPr="007E2559">
        <w:rPr>
          <w:rFonts w:ascii="Arial Narrow" w:hAnsi="Arial Narrow"/>
          <w:i/>
          <w:sz w:val="24"/>
          <w:szCs w:val="24"/>
        </w:rPr>
        <w:t>femicidios</w:t>
      </w:r>
      <w:r w:rsidRPr="007E2559">
        <w:rPr>
          <w:rFonts w:ascii="Arial Narrow" w:hAnsi="Arial Narrow"/>
          <w:sz w:val="24"/>
          <w:szCs w:val="24"/>
        </w:rPr>
        <w:t xml:space="preserve">, es decir, </w:t>
      </w:r>
      <w:r w:rsidRPr="007E2559">
        <w:rPr>
          <w:rFonts w:ascii="Arial Narrow" w:hAnsi="Arial Narrow" w:cs="MyriadPro-Regular"/>
          <w:sz w:val="24"/>
          <w:szCs w:val="24"/>
        </w:rPr>
        <w:t xml:space="preserve">su muerte se asocia con razones de género. El </w:t>
      </w:r>
      <w:r w:rsidR="00F10B3F" w:rsidRPr="007E2559">
        <w:rPr>
          <w:rFonts w:ascii="Arial Narrow" w:hAnsi="Arial Narrow" w:cs="MyriadPro-Regular"/>
          <w:sz w:val="24"/>
          <w:szCs w:val="24"/>
        </w:rPr>
        <w:t>31.1</w:t>
      </w:r>
      <w:r w:rsidRPr="007E2559">
        <w:rPr>
          <w:rFonts w:ascii="Arial Narrow" w:hAnsi="Arial Narrow" w:cs="MyriadPro-Regular"/>
          <w:sz w:val="24"/>
          <w:szCs w:val="24"/>
        </w:rPr>
        <w:t xml:space="preserve">% de los eventos fueron homicidios y en el </w:t>
      </w:r>
      <w:r w:rsidR="00F10B3F" w:rsidRPr="007E2559">
        <w:rPr>
          <w:rFonts w:ascii="Arial Narrow" w:hAnsi="Arial Narrow" w:cs="MyriadPro-Regular"/>
          <w:sz w:val="24"/>
          <w:szCs w:val="24"/>
        </w:rPr>
        <w:t>8.5</w:t>
      </w:r>
      <w:r w:rsidRPr="007E2559">
        <w:rPr>
          <w:rFonts w:ascii="Arial Narrow" w:hAnsi="Arial Narrow" w:cs="MyriadPro-Regular"/>
          <w:sz w:val="24"/>
          <w:szCs w:val="24"/>
        </w:rPr>
        <w:t>% la información disponible no cuenta con los elementos necesarios para determinar la intencionalidad del hecho.</w:t>
      </w:r>
    </w:p>
    <w:p w14:paraId="374E5AAE" w14:textId="77777777" w:rsidR="003263AA" w:rsidRPr="007E2559" w:rsidRDefault="003263AA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47EFE05" w14:textId="6E8FF6FF" w:rsidR="003263AA" w:rsidRPr="007E2559" w:rsidRDefault="003263AA" w:rsidP="00AE3F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b/>
          <w:sz w:val="24"/>
          <w:szCs w:val="24"/>
        </w:rPr>
        <w:t xml:space="preserve">Los </w:t>
      </w:r>
      <w:r w:rsidRPr="007E2559">
        <w:rPr>
          <w:rFonts w:ascii="Arial Narrow" w:hAnsi="Arial Narrow"/>
          <w:b/>
          <w:i/>
          <w:sz w:val="24"/>
          <w:szCs w:val="24"/>
        </w:rPr>
        <w:t>femicidios por delincuencia organizada</w:t>
      </w:r>
      <w:r w:rsidRPr="007E2559">
        <w:rPr>
          <w:rFonts w:ascii="Arial Narrow" w:hAnsi="Arial Narrow"/>
          <w:b/>
          <w:sz w:val="24"/>
          <w:szCs w:val="24"/>
        </w:rPr>
        <w:t xml:space="preserve"> </w:t>
      </w:r>
      <w:r w:rsidRPr="007E2559">
        <w:rPr>
          <w:rFonts w:ascii="Arial Narrow" w:hAnsi="Arial Narrow"/>
          <w:sz w:val="24"/>
          <w:szCs w:val="24"/>
        </w:rPr>
        <w:t xml:space="preserve">sumaron el </w:t>
      </w:r>
      <w:r w:rsidR="00F10B3F" w:rsidRPr="007E2559">
        <w:rPr>
          <w:rFonts w:ascii="Arial Narrow" w:hAnsi="Arial Narrow"/>
          <w:sz w:val="24"/>
          <w:szCs w:val="24"/>
        </w:rPr>
        <w:t>38</w:t>
      </w:r>
      <w:r w:rsidR="00E52F60" w:rsidRPr="007E2559">
        <w:rPr>
          <w:rFonts w:ascii="Arial Narrow" w:hAnsi="Arial Narrow"/>
          <w:sz w:val="24"/>
          <w:szCs w:val="24"/>
        </w:rPr>
        <w:t>.7</w:t>
      </w:r>
      <w:r w:rsidRPr="007E2559">
        <w:rPr>
          <w:rFonts w:ascii="Arial Narrow" w:hAnsi="Arial Narrow"/>
          <w:sz w:val="24"/>
          <w:szCs w:val="24"/>
        </w:rPr>
        <w:t>% (</w:t>
      </w:r>
      <w:r w:rsidR="00AE3F0D" w:rsidRPr="007E2559">
        <w:rPr>
          <w:rFonts w:ascii="Arial Narrow" w:hAnsi="Arial Narrow"/>
          <w:sz w:val="24"/>
          <w:szCs w:val="24"/>
        </w:rPr>
        <w:t>96</w:t>
      </w:r>
      <w:r w:rsidRPr="007E2559">
        <w:rPr>
          <w:rFonts w:ascii="Arial Narrow" w:hAnsi="Arial Narrow"/>
          <w:sz w:val="24"/>
          <w:szCs w:val="24"/>
        </w:rPr>
        <w:t xml:space="preserve">) del total de víctimas registradas. El </w:t>
      </w:r>
      <w:r w:rsidR="00AE3F0D" w:rsidRPr="007E2559">
        <w:rPr>
          <w:rFonts w:ascii="Arial Narrow" w:hAnsi="Arial Narrow"/>
          <w:sz w:val="24"/>
          <w:szCs w:val="24"/>
        </w:rPr>
        <w:t>53.1</w:t>
      </w:r>
      <w:r w:rsidRPr="007E2559">
        <w:rPr>
          <w:rFonts w:ascii="Arial Narrow" w:hAnsi="Arial Narrow"/>
          <w:sz w:val="24"/>
          <w:szCs w:val="24"/>
        </w:rPr>
        <w:t xml:space="preserve">% de </w:t>
      </w:r>
      <w:r w:rsidR="000D1EF1" w:rsidRPr="007E2559">
        <w:rPr>
          <w:rFonts w:ascii="Arial Narrow" w:hAnsi="Arial Narrow"/>
          <w:sz w:val="24"/>
          <w:szCs w:val="24"/>
        </w:rPr>
        <w:t>éstas fueron asesinadas</w:t>
      </w:r>
      <w:r w:rsidRPr="007E2559">
        <w:rPr>
          <w:rFonts w:ascii="Arial Narrow" w:hAnsi="Arial Narrow"/>
          <w:sz w:val="24"/>
          <w:szCs w:val="24"/>
        </w:rPr>
        <w:t xml:space="preserve"> en el contexto de ajuste de cuentas o </w:t>
      </w:r>
      <w:proofErr w:type="spellStart"/>
      <w:r w:rsidRPr="007E2559">
        <w:rPr>
          <w:rFonts w:ascii="Arial Narrow" w:hAnsi="Arial Narrow"/>
          <w:sz w:val="24"/>
          <w:szCs w:val="24"/>
        </w:rPr>
        <w:t>sicariato</w:t>
      </w:r>
      <w:proofErr w:type="spellEnd"/>
      <w:r w:rsidR="002E5988" w:rsidRPr="007E2559">
        <w:rPr>
          <w:rFonts w:ascii="Arial Narrow" w:hAnsi="Arial Narrow"/>
          <w:sz w:val="24"/>
          <w:szCs w:val="24"/>
        </w:rPr>
        <w:t xml:space="preserve"> y</w:t>
      </w:r>
      <w:r w:rsidRPr="007E2559">
        <w:rPr>
          <w:rFonts w:ascii="Arial Narrow" w:hAnsi="Arial Narrow"/>
          <w:sz w:val="24"/>
          <w:szCs w:val="24"/>
        </w:rPr>
        <w:t xml:space="preserve"> </w:t>
      </w:r>
      <w:r w:rsidR="002E5988" w:rsidRPr="007E2559">
        <w:rPr>
          <w:rFonts w:ascii="Arial Narrow" w:hAnsi="Arial Narrow"/>
          <w:sz w:val="24"/>
          <w:szCs w:val="24"/>
        </w:rPr>
        <w:t>el</w:t>
      </w:r>
      <w:r w:rsidR="009A01A9" w:rsidRPr="007E2559">
        <w:rPr>
          <w:rFonts w:ascii="Arial Narrow" w:hAnsi="Arial Narrow"/>
          <w:sz w:val="24"/>
          <w:szCs w:val="24"/>
        </w:rPr>
        <w:t xml:space="preserve"> </w:t>
      </w:r>
      <w:r w:rsidR="00AE3F0D" w:rsidRPr="007E2559">
        <w:rPr>
          <w:rFonts w:ascii="Arial Narrow" w:hAnsi="Arial Narrow"/>
          <w:sz w:val="24"/>
          <w:szCs w:val="24"/>
        </w:rPr>
        <w:t>20.8</w:t>
      </w:r>
      <w:r w:rsidR="000D1EF1" w:rsidRPr="007E2559">
        <w:rPr>
          <w:rFonts w:ascii="Arial Narrow" w:hAnsi="Arial Narrow"/>
          <w:sz w:val="24"/>
          <w:szCs w:val="24"/>
        </w:rPr>
        <w:t>%</w:t>
      </w:r>
      <w:r w:rsidR="009A01A9" w:rsidRPr="007E2559">
        <w:rPr>
          <w:rFonts w:ascii="Arial Narrow" w:hAnsi="Arial Narrow"/>
          <w:sz w:val="24"/>
          <w:szCs w:val="24"/>
        </w:rPr>
        <w:t xml:space="preserve"> </w:t>
      </w:r>
      <w:r w:rsidR="002E5988" w:rsidRPr="007E2559">
        <w:rPr>
          <w:rFonts w:ascii="Arial Narrow" w:hAnsi="Arial Narrow"/>
          <w:sz w:val="24"/>
          <w:szCs w:val="24"/>
        </w:rPr>
        <w:t>se asocia</w:t>
      </w:r>
      <w:r w:rsidR="009A01A9" w:rsidRPr="007E2559">
        <w:rPr>
          <w:rFonts w:ascii="Arial Narrow" w:hAnsi="Arial Narrow"/>
          <w:sz w:val="24"/>
          <w:szCs w:val="24"/>
        </w:rPr>
        <w:t xml:space="preserve"> a </w:t>
      </w:r>
      <w:r w:rsidR="002E5988" w:rsidRPr="007E2559">
        <w:rPr>
          <w:rFonts w:ascii="Arial Narrow" w:hAnsi="Arial Narrow"/>
          <w:sz w:val="24"/>
          <w:szCs w:val="24"/>
        </w:rPr>
        <w:t>m</w:t>
      </w:r>
      <w:r w:rsidR="009A01A9" w:rsidRPr="007E2559">
        <w:rPr>
          <w:rFonts w:ascii="Arial Narrow" w:hAnsi="Arial Narrow"/>
          <w:sz w:val="24"/>
          <w:szCs w:val="24"/>
        </w:rPr>
        <w:t xml:space="preserve">aras y </w:t>
      </w:r>
      <w:r w:rsidR="002E5988" w:rsidRPr="007E2559">
        <w:rPr>
          <w:rFonts w:ascii="Arial Narrow" w:hAnsi="Arial Narrow"/>
          <w:sz w:val="24"/>
          <w:szCs w:val="24"/>
        </w:rPr>
        <w:t>p</w:t>
      </w:r>
      <w:r w:rsidR="009A01A9" w:rsidRPr="007E2559">
        <w:rPr>
          <w:rFonts w:ascii="Arial Narrow" w:hAnsi="Arial Narrow"/>
          <w:sz w:val="24"/>
          <w:szCs w:val="24"/>
        </w:rPr>
        <w:t>andillas</w:t>
      </w:r>
      <w:r w:rsidR="000D1EF1" w:rsidRPr="007E2559">
        <w:rPr>
          <w:rFonts w:ascii="Arial Narrow" w:hAnsi="Arial Narrow"/>
          <w:sz w:val="24"/>
          <w:szCs w:val="24"/>
        </w:rPr>
        <w:t xml:space="preserve">. Las muertes </w:t>
      </w:r>
      <w:r w:rsidR="00EF2416" w:rsidRPr="007E2559">
        <w:rPr>
          <w:rFonts w:ascii="Arial Narrow" w:hAnsi="Arial Narrow"/>
          <w:sz w:val="24"/>
          <w:szCs w:val="24"/>
        </w:rPr>
        <w:t xml:space="preserve">ocurridas mediante </w:t>
      </w:r>
      <w:r w:rsidR="00E52F60" w:rsidRPr="007E2559">
        <w:rPr>
          <w:rFonts w:ascii="Arial Narrow" w:hAnsi="Arial Narrow"/>
          <w:sz w:val="24"/>
          <w:szCs w:val="24"/>
        </w:rPr>
        <w:t>rapto y secu</w:t>
      </w:r>
      <w:r w:rsidR="00AE3F0D" w:rsidRPr="007E2559">
        <w:rPr>
          <w:rFonts w:ascii="Arial Narrow" w:hAnsi="Arial Narrow"/>
          <w:sz w:val="24"/>
          <w:szCs w:val="24"/>
        </w:rPr>
        <w:t>es</w:t>
      </w:r>
      <w:r w:rsidR="00E52F60" w:rsidRPr="007E2559">
        <w:rPr>
          <w:rFonts w:ascii="Arial Narrow" w:hAnsi="Arial Narrow"/>
          <w:sz w:val="24"/>
          <w:szCs w:val="24"/>
        </w:rPr>
        <w:t>tro</w:t>
      </w:r>
      <w:r w:rsidR="000D1EF1" w:rsidRPr="007E2559">
        <w:rPr>
          <w:rFonts w:ascii="Arial Narrow" w:hAnsi="Arial Narrow"/>
          <w:sz w:val="24"/>
          <w:szCs w:val="24"/>
        </w:rPr>
        <w:t xml:space="preserve"> representaron el </w:t>
      </w:r>
      <w:r w:rsidR="00AE3F0D" w:rsidRPr="007E2559">
        <w:rPr>
          <w:rFonts w:ascii="Arial Narrow" w:hAnsi="Arial Narrow"/>
          <w:sz w:val="24"/>
          <w:szCs w:val="24"/>
        </w:rPr>
        <w:t>7.3</w:t>
      </w:r>
      <w:r w:rsidR="000D1EF1" w:rsidRPr="007E2559">
        <w:rPr>
          <w:rFonts w:ascii="Arial Narrow" w:hAnsi="Arial Narrow"/>
          <w:sz w:val="24"/>
          <w:szCs w:val="24"/>
        </w:rPr>
        <w:t>%</w:t>
      </w:r>
      <w:r w:rsidRPr="007E2559">
        <w:rPr>
          <w:rFonts w:ascii="Arial Narrow" w:hAnsi="Arial Narrow"/>
          <w:sz w:val="24"/>
          <w:szCs w:val="24"/>
        </w:rPr>
        <w:t>.</w:t>
      </w:r>
      <w:r w:rsidR="000D1EF1" w:rsidRPr="007E2559">
        <w:rPr>
          <w:rFonts w:ascii="Arial Narrow" w:hAnsi="Arial Narrow"/>
          <w:sz w:val="24"/>
          <w:szCs w:val="24"/>
        </w:rPr>
        <w:t xml:space="preserve"> El 6.3% de estos decesos está vinculado al narcotráfico</w:t>
      </w:r>
      <w:r w:rsidR="00AE3F0D" w:rsidRPr="007E2559">
        <w:rPr>
          <w:rFonts w:ascii="Arial Narrow" w:hAnsi="Arial Narrow"/>
          <w:sz w:val="24"/>
          <w:szCs w:val="24"/>
        </w:rPr>
        <w:t xml:space="preserve"> y </w:t>
      </w:r>
      <w:r w:rsidR="000D1EF1" w:rsidRPr="007E2559">
        <w:rPr>
          <w:rFonts w:ascii="Arial Narrow" w:hAnsi="Arial Narrow"/>
          <w:sz w:val="24"/>
          <w:szCs w:val="24"/>
        </w:rPr>
        <w:t>5.</w:t>
      </w:r>
      <w:r w:rsidR="00AE3F0D" w:rsidRPr="007E2559">
        <w:rPr>
          <w:rFonts w:ascii="Arial Narrow" w:hAnsi="Arial Narrow"/>
          <w:sz w:val="24"/>
          <w:szCs w:val="24"/>
        </w:rPr>
        <w:t>2</w:t>
      </w:r>
      <w:r w:rsidR="000D1EF1" w:rsidRPr="007E2559">
        <w:rPr>
          <w:rFonts w:ascii="Arial Narrow" w:hAnsi="Arial Narrow"/>
          <w:sz w:val="24"/>
          <w:szCs w:val="24"/>
        </w:rPr>
        <w:t xml:space="preserve">% a asesinatos de familia. </w:t>
      </w:r>
      <w:r w:rsidR="00AE3F0D" w:rsidRPr="007E2559">
        <w:rPr>
          <w:rFonts w:ascii="Arial Narrow" w:hAnsi="Arial Narrow"/>
          <w:sz w:val="24"/>
          <w:szCs w:val="24"/>
        </w:rPr>
        <w:t>También se registraron 4 femicidios por venganza y 3 casos relacionados con la extorsión.</w:t>
      </w:r>
    </w:p>
    <w:p w14:paraId="47B3CE98" w14:textId="77777777" w:rsidR="003263AA" w:rsidRPr="007E2559" w:rsidRDefault="003263AA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25ED38" w14:textId="51D5DA0D" w:rsidR="00E856D6" w:rsidRPr="007E2559" w:rsidRDefault="003263AA" w:rsidP="00D7308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 xml:space="preserve">El </w:t>
      </w:r>
      <w:r w:rsidR="00C46283" w:rsidRPr="007E2559">
        <w:rPr>
          <w:rFonts w:ascii="Arial Narrow" w:hAnsi="Arial Narrow"/>
          <w:sz w:val="24"/>
          <w:szCs w:val="24"/>
        </w:rPr>
        <w:t>15.7</w:t>
      </w:r>
      <w:r w:rsidR="009F0A9D" w:rsidRPr="007E2559">
        <w:rPr>
          <w:rFonts w:ascii="Arial Narrow" w:hAnsi="Arial Narrow"/>
          <w:sz w:val="24"/>
          <w:szCs w:val="24"/>
        </w:rPr>
        <w:t>%</w:t>
      </w:r>
      <w:r w:rsidR="0053167A" w:rsidRPr="007E2559">
        <w:rPr>
          <w:rFonts w:ascii="Arial Narrow" w:hAnsi="Arial Narrow"/>
          <w:sz w:val="24"/>
          <w:szCs w:val="24"/>
        </w:rPr>
        <w:t xml:space="preserve"> </w:t>
      </w:r>
      <w:r w:rsidRPr="007E2559">
        <w:rPr>
          <w:rFonts w:ascii="Arial Narrow" w:hAnsi="Arial Narrow"/>
          <w:sz w:val="24"/>
          <w:szCs w:val="24"/>
        </w:rPr>
        <w:t xml:space="preserve">de las mujeres murieron </w:t>
      </w:r>
      <w:r w:rsidRPr="007E2559">
        <w:rPr>
          <w:rFonts w:ascii="Arial Narrow" w:hAnsi="Arial Narrow"/>
          <w:b/>
          <w:sz w:val="24"/>
          <w:szCs w:val="24"/>
        </w:rPr>
        <w:t xml:space="preserve">por </w:t>
      </w:r>
      <w:r w:rsidRPr="007E2559">
        <w:rPr>
          <w:rFonts w:ascii="Arial Narrow" w:hAnsi="Arial Narrow"/>
          <w:b/>
          <w:i/>
          <w:sz w:val="24"/>
          <w:szCs w:val="24"/>
        </w:rPr>
        <w:t>femicidio íntimo</w:t>
      </w:r>
      <w:r w:rsidRPr="007E2559">
        <w:rPr>
          <w:rFonts w:ascii="Arial Narrow" w:hAnsi="Arial Narrow"/>
          <w:sz w:val="24"/>
          <w:szCs w:val="24"/>
        </w:rPr>
        <w:t xml:space="preserve"> en los que los agresores fueron </w:t>
      </w:r>
      <w:r w:rsidR="0053167A" w:rsidRPr="007E2559">
        <w:rPr>
          <w:rFonts w:ascii="Arial Narrow" w:hAnsi="Arial Narrow"/>
          <w:sz w:val="24"/>
          <w:szCs w:val="24"/>
        </w:rPr>
        <w:t>pareja</w:t>
      </w:r>
      <w:r w:rsidRPr="007E2559">
        <w:rPr>
          <w:rFonts w:ascii="Arial Narrow" w:hAnsi="Arial Narrow"/>
          <w:sz w:val="24"/>
          <w:szCs w:val="24"/>
        </w:rPr>
        <w:t>s</w:t>
      </w:r>
      <w:r w:rsidR="0053167A" w:rsidRPr="007E2559">
        <w:rPr>
          <w:rFonts w:ascii="Arial Narrow" w:hAnsi="Arial Narrow"/>
          <w:sz w:val="24"/>
          <w:szCs w:val="24"/>
        </w:rPr>
        <w:t>, expareja</w:t>
      </w:r>
      <w:r w:rsidRPr="007E2559">
        <w:rPr>
          <w:rFonts w:ascii="Arial Narrow" w:hAnsi="Arial Narrow"/>
          <w:sz w:val="24"/>
          <w:szCs w:val="24"/>
        </w:rPr>
        <w:t>s</w:t>
      </w:r>
      <w:r w:rsidR="0053167A" w:rsidRPr="007E2559">
        <w:rPr>
          <w:rFonts w:ascii="Arial Narrow" w:hAnsi="Arial Narrow"/>
          <w:sz w:val="24"/>
          <w:szCs w:val="24"/>
        </w:rPr>
        <w:t xml:space="preserve"> o pretendientes</w:t>
      </w:r>
      <w:r w:rsidRPr="007E2559">
        <w:rPr>
          <w:rFonts w:ascii="Arial Narrow" w:hAnsi="Arial Narrow"/>
          <w:sz w:val="24"/>
          <w:szCs w:val="24"/>
        </w:rPr>
        <w:t xml:space="preserve"> de las víctimas</w:t>
      </w:r>
      <w:r w:rsidR="00D73086" w:rsidRPr="007E2559">
        <w:rPr>
          <w:rFonts w:ascii="Arial Narrow" w:hAnsi="Arial Narrow"/>
          <w:sz w:val="24"/>
          <w:szCs w:val="24"/>
        </w:rPr>
        <w:t>. Según los datos analizados, la mayor incidencia se produjo en el grupo de 20 a 39 años, con 25 casos (64.1%).</w:t>
      </w:r>
      <w:r w:rsidR="00D73086" w:rsidRPr="007E2559">
        <w:t xml:space="preserve"> </w:t>
      </w:r>
      <w:r w:rsidRPr="007E2559">
        <w:rPr>
          <w:rFonts w:ascii="Arial Narrow" w:hAnsi="Arial Narrow"/>
          <w:sz w:val="24"/>
          <w:szCs w:val="24"/>
        </w:rPr>
        <w:t>L</w:t>
      </w:r>
      <w:r w:rsidR="00E856D6" w:rsidRPr="007E2559">
        <w:rPr>
          <w:rFonts w:ascii="Arial Narrow" w:hAnsi="Arial Narrow"/>
          <w:sz w:val="24"/>
          <w:szCs w:val="24"/>
        </w:rPr>
        <w:t xml:space="preserve">as amas de casa fueron las más afectadas al acumular el </w:t>
      </w:r>
      <w:r w:rsidR="00D73086" w:rsidRPr="007E2559">
        <w:rPr>
          <w:rFonts w:ascii="Arial Narrow" w:hAnsi="Arial Narrow"/>
          <w:sz w:val="24"/>
          <w:szCs w:val="24"/>
        </w:rPr>
        <w:t>51.3</w:t>
      </w:r>
      <w:r w:rsidR="00E856D6" w:rsidRPr="007E2559">
        <w:rPr>
          <w:rFonts w:ascii="Arial Narrow" w:hAnsi="Arial Narrow"/>
          <w:sz w:val="24"/>
          <w:szCs w:val="24"/>
        </w:rPr>
        <w:t>% del total</w:t>
      </w:r>
      <w:r w:rsidRPr="007E2559">
        <w:rPr>
          <w:rFonts w:ascii="Arial Narrow" w:hAnsi="Arial Narrow"/>
          <w:sz w:val="24"/>
          <w:szCs w:val="24"/>
        </w:rPr>
        <w:t xml:space="preserve"> de eventos</w:t>
      </w:r>
      <w:r w:rsidR="00E856D6" w:rsidRPr="007E2559">
        <w:rPr>
          <w:rFonts w:ascii="Arial Narrow" w:hAnsi="Arial Narrow"/>
          <w:sz w:val="24"/>
          <w:szCs w:val="24"/>
        </w:rPr>
        <w:t>.</w:t>
      </w:r>
      <w:r w:rsidR="00D73086" w:rsidRPr="007E2559">
        <w:rPr>
          <w:rFonts w:ascii="Arial Narrow" w:hAnsi="Arial Narrow"/>
          <w:sz w:val="24"/>
          <w:szCs w:val="24"/>
        </w:rPr>
        <w:t xml:space="preserve"> Cinco víctimas por femicidio íntimo </w:t>
      </w:r>
      <w:r w:rsidR="00CF713E" w:rsidRPr="007E2559">
        <w:rPr>
          <w:rFonts w:ascii="Arial Narrow" w:hAnsi="Arial Narrow"/>
          <w:sz w:val="24"/>
          <w:szCs w:val="24"/>
        </w:rPr>
        <w:t>interpusieron</w:t>
      </w:r>
      <w:r w:rsidR="00D73086" w:rsidRPr="007E2559">
        <w:rPr>
          <w:rFonts w:ascii="Arial Narrow" w:hAnsi="Arial Narrow"/>
          <w:sz w:val="24"/>
          <w:szCs w:val="24"/>
        </w:rPr>
        <w:t xml:space="preserve"> denuncias previas de violencia.</w:t>
      </w:r>
    </w:p>
    <w:p w14:paraId="5BB44F48" w14:textId="77777777" w:rsidR="00E856D6" w:rsidRPr="007E2559" w:rsidRDefault="00E856D6" w:rsidP="005038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B586AC0" w14:textId="322893D9" w:rsidR="00631EEB" w:rsidRPr="007E2559" w:rsidRDefault="00B3168F" w:rsidP="00631E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b/>
          <w:sz w:val="24"/>
          <w:szCs w:val="24"/>
        </w:rPr>
        <w:lastRenderedPageBreak/>
        <w:t xml:space="preserve">Los </w:t>
      </w:r>
      <w:r w:rsidRPr="007E2559">
        <w:rPr>
          <w:rFonts w:ascii="Arial Narrow" w:hAnsi="Arial Narrow"/>
          <w:b/>
          <w:i/>
          <w:sz w:val="24"/>
          <w:szCs w:val="24"/>
        </w:rPr>
        <w:t>femicidios por violencia sexual</w:t>
      </w:r>
      <w:r w:rsidRPr="007E2559">
        <w:rPr>
          <w:rFonts w:ascii="Arial Narrow" w:hAnsi="Arial Narrow"/>
          <w:sz w:val="24"/>
          <w:szCs w:val="24"/>
        </w:rPr>
        <w:t xml:space="preserve"> representaron el</w:t>
      </w:r>
      <w:r w:rsidR="00B625FE" w:rsidRPr="007E2559">
        <w:rPr>
          <w:rFonts w:ascii="Arial Narrow" w:hAnsi="Arial Narrow"/>
          <w:sz w:val="24"/>
          <w:szCs w:val="24"/>
        </w:rPr>
        <w:t xml:space="preserve"> </w:t>
      </w:r>
      <w:r w:rsidR="00692721" w:rsidRPr="007E2559">
        <w:rPr>
          <w:rFonts w:ascii="Arial Narrow" w:hAnsi="Arial Narrow"/>
          <w:sz w:val="24"/>
          <w:szCs w:val="24"/>
        </w:rPr>
        <w:t>11.3%</w:t>
      </w:r>
      <w:r w:rsidRPr="007E2559">
        <w:rPr>
          <w:rFonts w:ascii="Arial Narrow" w:hAnsi="Arial Narrow"/>
          <w:sz w:val="24"/>
          <w:szCs w:val="24"/>
        </w:rPr>
        <w:t xml:space="preserve"> (28) de los registros en 2023, esta cifra muestra un </w:t>
      </w:r>
      <w:proofErr w:type="spellStart"/>
      <w:r w:rsidRPr="007E2559">
        <w:rPr>
          <w:rFonts w:ascii="Arial Narrow" w:hAnsi="Arial Narrow"/>
          <w:sz w:val="24"/>
          <w:szCs w:val="24"/>
        </w:rPr>
        <w:t>un</w:t>
      </w:r>
      <w:proofErr w:type="spellEnd"/>
      <w:r w:rsidRPr="007E2559">
        <w:rPr>
          <w:rFonts w:ascii="Arial Narrow" w:hAnsi="Arial Narrow"/>
          <w:sz w:val="24"/>
          <w:szCs w:val="24"/>
        </w:rPr>
        <w:t xml:space="preserve"> aumento del 100.0% en </w:t>
      </w:r>
      <w:proofErr w:type="spellStart"/>
      <w:r w:rsidRPr="007E2559">
        <w:rPr>
          <w:rFonts w:ascii="Arial Narrow" w:hAnsi="Arial Narrow"/>
          <w:sz w:val="24"/>
          <w:szCs w:val="24"/>
        </w:rPr>
        <w:t>comparcion</w:t>
      </w:r>
      <w:proofErr w:type="spellEnd"/>
      <w:r w:rsidRPr="007E2559">
        <w:rPr>
          <w:rFonts w:ascii="Arial Narrow" w:hAnsi="Arial Narrow"/>
          <w:sz w:val="24"/>
          <w:szCs w:val="24"/>
        </w:rPr>
        <w:t xml:space="preserve"> con el año anterior al pasar de 14 a 28 víctimas.</w:t>
      </w:r>
      <w:r w:rsidRPr="007E2559">
        <w:t xml:space="preserve"> </w:t>
      </w:r>
      <w:r w:rsidRPr="007E2559">
        <w:rPr>
          <w:rFonts w:ascii="Arial Narrow" w:hAnsi="Arial Narrow"/>
          <w:sz w:val="24"/>
          <w:szCs w:val="24"/>
        </w:rPr>
        <w:t>El 50.0% de las víctimas eran niñas y jóvenes de 10 a 29 años.</w:t>
      </w:r>
      <w:r w:rsidR="00560DCF" w:rsidRPr="007E2559">
        <w:rPr>
          <w:rFonts w:ascii="Arial Narrow" w:hAnsi="Arial Narrow"/>
          <w:sz w:val="24"/>
          <w:szCs w:val="24"/>
        </w:rPr>
        <w:t xml:space="preserve"> </w:t>
      </w:r>
      <w:r w:rsidR="00631EEB" w:rsidRPr="007E2559">
        <w:rPr>
          <w:rFonts w:ascii="Arial Narrow" w:hAnsi="Arial Narrow"/>
          <w:b/>
          <w:sz w:val="24"/>
          <w:szCs w:val="24"/>
        </w:rPr>
        <w:t xml:space="preserve">Los </w:t>
      </w:r>
      <w:r w:rsidR="00631EEB" w:rsidRPr="007E2559">
        <w:rPr>
          <w:rFonts w:ascii="Arial Narrow" w:hAnsi="Arial Narrow"/>
          <w:b/>
          <w:i/>
          <w:sz w:val="24"/>
          <w:szCs w:val="24"/>
        </w:rPr>
        <w:t>femicidios por violencia intrafamiliar</w:t>
      </w:r>
      <w:r w:rsidR="00631EEB" w:rsidRPr="007E2559">
        <w:rPr>
          <w:rFonts w:ascii="Arial Narrow" w:hAnsi="Arial Narrow"/>
          <w:sz w:val="24"/>
          <w:szCs w:val="24"/>
        </w:rPr>
        <w:t xml:space="preserve"> representan el 4.0% del total y se registraron en 7 meses del año. </w:t>
      </w:r>
      <w:r w:rsidR="00631EEB" w:rsidRPr="007E2559">
        <w:rPr>
          <w:rFonts w:ascii="Arial Narrow" w:hAnsi="Arial Narrow"/>
          <w:b/>
          <w:sz w:val="24"/>
          <w:szCs w:val="24"/>
        </w:rPr>
        <w:t xml:space="preserve">Los </w:t>
      </w:r>
      <w:r w:rsidR="00631EEB" w:rsidRPr="007E2559">
        <w:rPr>
          <w:rFonts w:ascii="Arial Narrow" w:hAnsi="Arial Narrow"/>
          <w:b/>
          <w:i/>
          <w:sz w:val="24"/>
          <w:szCs w:val="24"/>
        </w:rPr>
        <w:t>femicidios por conexión</w:t>
      </w:r>
      <w:r w:rsidR="00631EEB" w:rsidRPr="007E2559">
        <w:rPr>
          <w:rFonts w:ascii="Arial Narrow" w:hAnsi="Arial Narrow"/>
          <w:sz w:val="24"/>
          <w:szCs w:val="24"/>
        </w:rPr>
        <w:t xml:space="preserve"> que sumaron el 3.6% de los casos. Los femicidios sin determinar representaron el 26.6% (66) del total. </w:t>
      </w:r>
    </w:p>
    <w:p w14:paraId="200DE6D9" w14:textId="77777777" w:rsidR="00E856D6" w:rsidRPr="007E2559" w:rsidRDefault="00E856D6" w:rsidP="0054420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3CBC5E" w14:textId="1CDC80A3" w:rsidR="0053167A" w:rsidRPr="007E2559" w:rsidRDefault="0053167A" w:rsidP="005442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 xml:space="preserve">En el apartado de </w:t>
      </w:r>
      <w:r w:rsidRPr="007E2559">
        <w:rPr>
          <w:rFonts w:ascii="Arial Narrow" w:hAnsi="Arial Narrow"/>
          <w:i/>
          <w:iCs/>
          <w:sz w:val="24"/>
          <w:szCs w:val="24"/>
        </w:rPr>
        <w:t>delitos sexuales y lesiones,</w:t>
      </w:r>
      <w:r w:rsidRPr="007E2559">
        <w:rPr>
          <w:rFonts w:ascii="Arial Narrow" w:hAnsi="Arial Narrow"/>
          <w:sz w:val="24"/>
          <w:szCs w:val="24"/>
        </w:rPr>
        <w:t xml:space="preserve"> el ONV</w:t>
      </w:r>
      <w:r w:rsidR="00A9086C" w:rsidRPr="007E2559">
        <w:rPr>
          <w:rFonts w:ascii="Arial Narrow" w:hAnsi="Arial Narrow"/>
          <w:sz w:val="24"/>
          <w:szCs w:val="24"/>
        </w:rPr>
        <w:t>-IUDPAS</w:t>
      </w:r>
      <w:r w:rsidRPr="007E2559">
        <w:rPr>
          <w:rFonts w:ascii="Arial Narrow" w:hAnsi="Arial Narrow"/>
          <w:sz w:val="24"/>
          <w:szCs w:val="24"/>
        </w:rPr>
        <w:t xml:space="preserve"> establece que la Dirección General de Medicina Forense practicó </w:t>
      </w:r>
      <w:r w:rsidR="00631EEB" w:rsidRPr="007E2559">
        <w:rPr>
          <w:rFonts w:ascii="Arial Narrow" w:hAnsi="Arial Narrow"/>
          <w:sz w:val="24"/>
          <w:szCs w:val="24"/>
        </w:rPr>
        <w:t>7803</w:t>
      </w:r>
      <w:r w:rsidRPr="007E2559">
        <w:rPr>
          <w:rFonts w:ascii="Arial Narrow" w:hAnsi="Arial Narrow"/>
          <w:sz w:val="24"/>
          <w:szCs w:val="24"/>
        </w:rPr>
        <w:t xml:space="preserve"> evaluac</w:t>
      </w:r>
      <w:r w:rsidR="00EE3843" w:rsidRPr="007E2559">
        <w:rPr>
          <w:rFonts w:ascii="Arial Narrow" w:hAnsi="Arial Narrow"/>
          <w:sz w:val="24"/>
          <w:szCs w:val="24"/>
        </w:rPr>
        <w:t>iones a mujeres</w:t>
      </w:r>
      <w:r w:rsidR="00692721" w:rsidRPr="007E2559">
        <w:rPr>
          <w:rFonts w:ascii="Arial Narrow" w:hAnsi="Arial Narrow"/>
          <w:sz w:val="24"/>
          <w:szCs w:val="24"/>
        </w:rPr>
        <w:t xml:space="preserve"> y niñas</w:t>
      </w:r>
      <w:r w:rsidR="00EE3843" w:rsidRPr="007E2559">
        <w:rPr>
          <w:rFonts w:ascii="Arial Narrow" w:hAnsi="Arial Narrow"/>
          <w:sz w:val="24"/>
          <w:szCs w:val="24"/>
        </w:rPr>
        <w:t xml:space="preserve">, 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las atenciones </w:t>
      </w:r>
      <w:r w:rsidR="00631EEB" w:rsidRPr="007E2559">
        <w:rPr>
          <w:rFonts w:ascii="Arial Narrow" w:hAnsi="Arial Narrow" w:cs="MyriadPro-Regular"/>
          <w:sz w:val="24"/>
          <w:szCs w:val="24"/>
        </w:rPr>
        <w:t xml:space="preserve">disminuyeron 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en </w:t>
      </w:r>
      <w:r w:rsidR="00631EEB" w:rsidRPr="007E2559">
        <w:rPr>
          <w:rFonts w:ascii="Arial Narrow" w:hAnsi="Arial Narrow" w:cs="MyriadPro-Regular"/>
          <w:sz w:val="24"/>
          <w:szCs w:val="24"/>
        </w:rPr>
        <w:t>21.3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% en </w:t>
      </w:r>
      <w:r w:rsidR="00631EEB" w:rsidRPr="007E2559">
        <w:rPr>
          <w:rFonts w:ascii="Arial Narrow" w:hAnsi="Arial Narrow" w:cs="MyriadPro-Regular"/>
          <w:sz w:val="24"/>
          <w:szCs w:val="24"/>
        </w:rPr>
        <w:t xml:space="preserve">comparación con el 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año anterior. Según el tipo de lesión sufrida, se registraron </w:t>
      </w:r>
      <w:r w:rsidR="00631EEB" w:rsidRPr="007E2559">
        <w:rPr>
          <w:rFonts w:ascii="Arial Narrow" w:hAnsi="Arial Narrow" w:cs="MyriadPro-Regular"/>
          <w:sz w:val="24"/>
          <w:szCs w:val="24"/>
        </w:rPr>
        <w:t>2930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 víctimas con lesiones personales, 2</w:t>
      </w:r>
      <w:r w:rsidR="00631EEB" w:rsidRPr="007E2559">
        <w:rPr>
          <w:rFonts w:ascii="Arial Narrow" w:hAnsi="Arial Narrow" w:cs="MyriadPro-Regular"/>
          <w:sz w:val="24"/>
          <w:szCs w:val="24"/>
        </w:rPr>
        <w:t xml:space="preserve">223 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mujeres fueron atendidas por agresiones de su pareja o expareja y </w:t>
      </w:r>
      <w:r w:rsidR="00631EEB" w:rsidRPr="007E2559">
        <w:rPr>
          <w:rFonts w:ascii="Arial Narrow" w:hAnsi="Arial Narrow" w:cs="MyriadPro-Regular"/>
          <w:sz w:val="24"/>
          <w:szCs w:val="24"/>
        </w:rPr>
        <w:t>1570</w:t>
      </w:r>
      <w:r w:rsidR="00544202" w:rsidRPr="007E2559">
        <w:rPr>
          <w:rFonts w:ascii="Arial Narrow" w:hAnsi="Arial Narrow" w:cs="MyriadPro-Regular"/>
          <w:sz w:val="24"/>
          <w:szCs w:val="24"/>
        </w:rPr>
        <w:t xml:space="preserve"> por delitos sexuales.</w:t>
      </w:r>
    </w:p>
    <w:p w14:paraId="1BC4A4DA" w14:textId="77777777" w:rsidR="00D02001" w:rsidRPr="007E2559" w:rsidRDefault="00D02001" w:rsidP="005038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769535" w14:textId="4D970EBB" w:rsidR="0053167A" w:rsidRPr="007E2559" w:rsidRDefault="00005D8B" w:rsidP="005038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 xml:space="preserve">Las principales </w:t>
      </w:r>
      <w:r w:rsidR="00631EEB" w:rsidRPr="007E2559">
        <w:rPr>
          <w:rFonts w:ascii="Arial Narrow" w:hAnsi="Arial Narrow"/>
          <w:sz w:val="24"/>
          <w:szCs w:val="24"/>
        </w:rPr>
        <w:t>afectadas por</w:t>
      </w:r>
      <w:r w:rsidR="00542D8E" w:rsidRPr="007E2559">
        <w:rPr>
          <w:rFonts w:ascii="Arial Narrow" w:hAnsi="Arial Narrow"/>
          <w:sz w:val="24"/>
          <w:szCs w:val="24"/>
        </w:rPr>
        <w:t xml:space="preserve"> estas manifestaciones de violencia</w:t>
      </w:r>
      <w:r w:rsidRPr="007E2559">
        <w:rPr>
          <w:rFonts w:ascii="Arial Narrow" w:hAnsi="Arial Narrow"/>
          <w:sz w:val="24"/>
          <w:szCs w:val="24"/>
        </w:rPr>
        <w:t xml:space="preserve"> </w:t>
      </w:r>
      <w:r w:rsidR="00542D8E" w:rsidRPr="007E2559">
        <w:rPr>
          <w:rFonts w:ascii="Arial Narrow" w:hAnsi="Arial Narrow"/>
          <w:sz w:val="24"/>
          <w:szCs w:val="24"/>
        </w:rPr>
        <w:t xml:space="preserve">eran </w:t>
      </w:r>
      <w:r w:rsidR="0053167A" w:rsidRPr="007E2559">
        <w:rPr>
          <w:rFonts w:ascii="Arial Narrow" w:hAnsi="Arial Narrow"/>
          <w:sz w:val="24"/>
          <w:szCs w:val="24"/>
        </w:rPr>
        <w:t xml:space="preserve">jóvenes en edades de </w:t>
      </w:r>
      <w:r w:rsidR="00631EEB" w:rsidRPr="007E2559">
        <w:rPr>
          <w:rFonts w:ascii="Arial Narrow" w:hAnsi="Arial Narrow"/>
          <w:sz w:val="24"/>
          <w:szCs w:val="24"/>
        </w:rPr>
        <w:t>15</w:t>
      </w:r>
      <w:r w:rsidR="0053167A" w:rsidRPr="007E2559">
        <w:rPr>
          <w:rFonts w:ascii="Arial Narrow" w:hAnsi="Arial Narrow"/>
          <w:sz w:val="24"/>
          <w:szCs w:val="24"/>
        </w:rPr>
        <w:t xml:space="preserve"> </w:t>
      </w:r>
      <w:r w:rsidR="00E06C98" w:rsidRPr="007E2559">
        <w:rPr>
          <w:rFonts w:ascii="Arial Narrow" w:hAnsi="Arial Narrow"/>
          <w:sz w:val="24"/>
          <w:szCs w:val="24"/>
        </w:rPr>
        <w:t>a</w:t>
      </w:r>
      <w:r w:rsidR="0053167A" w:rsidRPr="007E2559">
        <w:rPr>
          <w:rFonts w:ascii="Arial Narrow" w:hAnsi="Arial Narrow"/>
          <w:sz w:val="24"/>
          <w:szCs w:val="24"/>
        </w:rPr>
        <w:t xml:space="preserve"> 3</w:t>
      </w:r>
      <w:r w:rsidR="00B625FE" w:rsidRPr="007E2559">
        <w:rPr>
          <w:rFonts w:ascii="Arial Narrow" w:hAnsi="Arial Narrow"/>
          <w:sz w:val="24"/>
          <w:szCs w:val="24"/>
        </w:rPr>
        <w:t>4</w:t>
      </w:r>
      <w:r w:rsidR="0053167A" w:rsidRPr="007E2559">
        <w:rPr>
          <w:rFonts w:ascii="Arial Narrow" w:hAnsi="Arial Narrow"/>
          <w:sz w:val="24"/>
          <w:szCs w:val="24"/>
        </w:rPr>
        <w:t xml:space="preserve"> años (</w:t>
      </w:r>
      <w:r w:rsidR="00631EEB" w:rsidRPr="007E2559">
        <w:rPr>
          <w:rFonts w:ascii="Arial Narrow" w:hAnsi="Arial Narrow"/>
          <w:sz w:val="24"/>
          <w:szCs w:val="24"/>
        </w:rPr>
        <w:t>49.9%</w:t>
      </w:r>
      <w:r w:rsidR="00542D8E" w:rsidRPr="007E2559">
        <w:rPr>
          <w:rFonts w:ascii="Arial Narrow" w:hAnsi="Arial Narrow"/>
          <w:sz w:val="24"/>
          <w:szCs w:val="24"/>
        </w:rPr>
        <w:t>)</w:t>
      </w:r>
      <w:r w:rsidR="00B625FE" w:rsidRPr="007E2559">
        <w:rPr>
          <w:rFonts w:ascii="Arial Narrow" w:hAnsi="Arial Narrow"/>
          <w:sz w:val="24"/>
          <w:szCs w:val="24"/>
        </w:rPr>
        <w:t xml:space="preserve"> que sufrieron una lesión personal</w:t>
      </w:r>
      <w:r w:rsidR="00542D8E" w:rsidRPr="007E2559">
        <w:rPr>
          <w:rFonts w:ascii="Arial Narrow" w:hAnsi="Arial Narrow"/>
          <w:sz w:val="24"/>
          <w:szCs w:val="24"/>
        </w:rPr>
        <w:t xml:space="preserve">. El </w:t>
      </w:r>
      <w:r w:rsidR="004D413E" w:rsidRPr="007E2559">
        <w:rPr>
          <w:rFonts w:ascii="Arial Narrow" w:hAnsi="Arial Narrow"/>
          <w:sz w:val="24"/>
          <w:szCs w:val="24"/>
        </w:rPr>
        <w:t>74.8</w:t>
      </w:r>
      <w:r w:rsidR="00542D8E" w:rsidRPr="007E2559">
        <w:rPr>
          <w:rFonts w:ascii="Arial Narrow" w:hAnsi="Arial Narrow"/>
          <w:sz w:val="24"/>
          <w:szCs w:val="24"/>
        </w:rPr>
        <w:t xml:space="preserve">% de las féminas que sufrieron violencia sexual eran niñas </w:t>
      </w:r>
      <w:r w:rsidR="004D413E" w:rsidRPr="007E2559">
        <w:rPr>
          <w:rFonts w:ascii="Arial Narrow" w:hAnsi="Arial Narrow"/>
          <w:sz w:val="24"/>
          <w:szCs w:val="24"/>
        </w:rPr>
        <w:t>y adolescentes menores de 18</w:t>
      </w:r>
      <w:r w:rsidR="00542D8E" w:rsidRPr="007E2559">
        <w:rPr>
          <w:rFonts w:ascii="Arial Narrow" w:hAnsi="Arial Narrow"/>
          <w:sz w:val="24"/>
          <w:szCs w:val="24"/>
        </w:rPr>
        <w:t xml:space="preserve"> años </w:t>
      </w:r>
      <w:r w:rsidR="00542D8E" w:rsidRPr="007E2559">
        <w:rPr>
          <w:rFonts w:ascii="Arial Narrow" w:hAnsi="Arial Narrow"/>
          <w:i/>
          <w:sz w:val="24"/>
          <w:szCs w:val="24"/>
        </w:rPr>
        <w:t>y sus</w:t>
      </w:r>
      <w:r w:rsidR="0053167A" w:rsidRPr="007E2559">
        <w:rPr>
          <w:rFonts w:ascii="Arial Narrow" w:hAnsi="Arial Narrow"/>
          <w:sz w:val="24"/>
          <w:szCs w:val="24"/>
        </w:rPr>
        <w:t xml:space="preserve"> principales agresores fueron conocidos</w:t>
      </w:r>
      <w:r w:rsidR="00E06C98" w:rsidRPr="007E2559">
        <w:rPr>
          <w:rFonts w:ascii="Arial Narrow" w:hAnsi="Arial Narrow"/>
          <w:sz w:val="24"/>
          <w:szCs w:val="24"/>
        </w:rPr>
        <w:t xml:space="preserve"> (</w:t>
      </w:r>
      <w:r w:rsidR="004D413E" w:rsidRPr="007E2559">
        <w:rPr>
          <w:rFonts w:ascii="Arial Narrow" w:hAnsi="Arial Narrow"/>
          <w:sz w:val="24"/>
          <w:szCs w:val="24"/>
        </w:rPr>
        <w:t>76.8</w:t>
      </w:r>
      <w:r w:rsidR="00E06C98" w:rsidRPr="007E2559">
        <w:rPr>
          <w:rFonts w:ascii="Arial Narrow" w:hAnsi="Arial Narrow"/>
          <w:sz w:val="24"/>
          <w:szCs w:val="24"/>
        </w:rPr>
        <w:t>%)</w:t>
      </w:r>
      <w:r w:rsidR="0053167A" w:rsidRPr="007E2559">
        <w:rPr>
          <w:rFonts w:ascii="Arial Narrow" w:hAnsi="Arial Narrow"/>
          <w:sz w:val="24"/>
          <w:szCs w:val="24"/>
        </w:rPr>
        <w:t xml:space="preserve">. </w:t>
      </w:r>
    </w:p>
    <w:p w14:paraId="3400790B" w14:textId="6B266A7F" w:rsidR="004D413E" w:rsidRPr="007E2559" w:rsidRDefault="004D413E" w:rsidP="005038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798CA1" w14:textId="5E7FE2A3" w:rsidR="00560DCF" w:rsidRPr="007E2559" w:rsidRDefault="00560DCF" w:rsidP="00560DCF">
      <w:pPr>
        <w:spacing w:after="0" w:line="240" w:lineRule="auto"/>
        <w:jc w:val="both"/>
        <w:rPr>
          <w:rStyle w:val="eop"/>
          <w:rFonts w:ascii="Arial Narrow" w:hAnsi="Arial Narrow"/>
          <w:sz w:val="24"/>
          <w:szCs w:val="24"/>
          <w:shd w:val="clear" w:color="auto" w:fill="FFFFFF"/>
        </w:rPr>
      </w:pPr>
      <w:r w:rsidRPr="007E2559">
        <w:rPr>
          <w:rStyle w:val="normaltextrun"/>
          <w:rFonts w:ascii="Arial Narrow" w:hAnsi="Arial Narrow"/>
          <w:b/>
          <w:bCs/>
          <w:sz w:val="24"/>
          <w:szCs w:val="24"/>
          <w:shd w:val="clear" w:color="auto" w:fill="FFFFFF"/>
        </w:rPr>
        <w:t>Datos preliminares enero a octubre de 2024</w:t>
      </w:r>
    </w:p>
    <w:p w14:paraId="3214E4A4" w14:textId="77777777" w:rsidR="00560DCF" w:rsidRPr="007E2559" w:rsidRDefault="00560DCF" w:rsidP="00560DC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942D7C" w14:textId="696470A4" w:rsidR="00560DCF" w:rsidRPr="007E2559" w:rsidRDefault="00560DCF" w:rsidP="00560DC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E2559">
        <w:rPr>
          <w:rFonts w:ascii="Arial Narrow" w:hAnsi="Arial Narrow" w:cs="Times New Roman"/>
          <w:sz w:val="24"/>
          <w:szCs w:val="24"/>
        </w:rPr>
        <w:t>Durante la socialización de los datos correspondientes a</w:t>
      </w:r>
      <w:r w:rsidR="007E2559" w:rsidRPr="007E2559">
        <w:rPr>
          <w:rFonts w:ascii="Arial Narrow" w:hAnsi="Arial Narrow" w:cs="Times New Roman"/>
          <w:sz w:val="24"/>
          <w:szCs w:val="24"/>
        </w:rPr>
        <w:t>l</w:t>
      </w:r>
      <w:r w:rsidRPr="007E2559">
        <w:rPr>
          <w:rFonts w:ascii="Arial Narrow" w:hAnsi="Arial Narrow" w:cs="Times New Roman"/>
          <w:sz w:val="24"/>
          <w:szCs w:val="24"/>
        </w:rPr>
        <w:t xml:space="preserve"> 202</w:t>
      </w:r>
      <w:r w:rsidR="00F816D7" w:rsidRPr="007E2559">
        <w:rPr>
          <w:rFonts w:ascii="Arial Narrow" w:hAnsi="Arial Narrow" w:cs="Times New Roman"/>
          <w:sz w:val="24"/>
          <w:szCs w:val="24"/>
        </w:rPr>
        <w:t>3, el ONV-IUDPAS presentó el B</w:t>
      </w:r>
      <w:r w:rsidRPr="007E2559">
        <w:rPr>
          <w:rFonts w:ascii="Arial Narrow" w:hAnsi="Arial Narrow" w:cs="Times New Roman"/>
          <w:sz w:val="24"/>
          <w:szCs w:val="24"/>
        </w:rPr>
        <w:t xml:space="preserve">oletín </w:t>
      </w:r>
      <w:proofErr w:type="spellStart"/>
      <w:r w:rsidRPr="007E2559">
        <w:rPr>
          <w:rFonts w:ascii="Arial Narrow" w:hAnsi="Arial Narrow" w:cs="Times New Roman"/>
          <w:sz w:val="24"/>
          <w:szCs w:val="24"/>
        </w:rPr>
        <w:t>infográfico</w:t>
      </w:r>
      <w:proofErr w:type="spellEnd"/>
      <w:r w:rsidRPr="007E2559">
        <w:rPr>
          <w:rFonts w:ascii="Arial Narrow" w:hAnsi="Arial Narrow" w:cs="Times New Roman"/>
          <w:sz w:val="24"/>
          <w:szCs w:val="24"/>
        </w:rPr>
        <w:t xml:space="preserve"> No. 17 sobre Muertes Violentas de Mujeres y Femicidios que señala que, en los primeros die</w:t>
      </w:r>
      <w:r w:rsidR="007E2559" w:rsidRPr="007E2559">
        <w:rPr>
          <w:rFonts w:ascii="Arial Narrow" w:hAnsi="Arial Narrow" w:cs="Times New Roman"/>
          <w:sz w:val="24"/>
          <w:szCs w:val="24"/>
        </w:rPr>
        <w:t>z</w:t>
      </w:r>
      <w:r w:rsidRPr="007E2559">
        <w:rPr>
          <w:rFonts w:ascii="Arial Narrow" w:hAnsi="Arial Narrow" w:cs="Times New Roman"/>
          <w:sz w:val="24"/>
          <w:szCs w:val="24"/>
        </w:rPr>
        <w:t xml:space="preserve"> meses </w:t>
      </w:r>
      <w:r w:rsidR="007E2559" w:rsidRPr="007E2559">
        <w:rPr>
          <w:rFonts w:ascii="Arial Narrow" w:hAnsi="Arial Narrow" w:cs="Times New Roman"/>
          <w:sz w:val="24"/>
          <w:szCs w:val="24"/>
        </w:rPr>
        <w:t>de 2024</w:t>
      </w:r>
      <w:r w:rsidRPr="007E2559">
        <w:rPr>
          <w:rFonts w:ascii="Arial Narrow" w:hAnsi="Arial Narrow" w:cs="Times New Roman"/>
          <w:sz w:val="24"/>
          <w:szCs w:val="24"/>
        </w:rPr>
        <w:t xml:space="preserve">, 199 mujeres </w:t>
      </w:r>
      <w:r w:rsidR="00F816D7" w:rsidRPr="007E2559">
        <w:rPr>
          <w:rFonts w:ascii="Arial Narrow" w:hAnsi="Arial Narrow" w:cs="Times New Roman"/>
          <w:sz w:val="24"/>
          <w:szCs w:val="24"/>
        </w:rPr>
        <w:t>murieron</w:t>
      </w:r>
      <w:r w:rsidRPr="007E2559">
        <w:rPr>
          <w:rFonts w:ascii="Arial Narrow" w:hAnsi="Arial Narrow" w:cs="Times New Roman"/>
          <w:sz w:val="24"/>
          <w:szCs w:val="24"/>
        </w:rPr>
        <w:t xml:space="preserve"> de forma violenta en el país, </w:t>
      </w:r>
      <w:r w:rsidR="00F816D7" w:rsidRPr="007E2559">
        <w:rPr>
          <w:rFonts w:ascii="Arial Narrow" w:hAnsi="Arial Narrow" w:cs="Times New Roman"/>
          <w:sz w:val="24"/>
          <w:szCs w:val="24"/>
        </w:rPr>
        <w:t>162 ví</w:t>
      </w:r>
      <w:r w:rsidRPr="007E2559">
        <w:rPr>
          <w:rFonts w:ascii="Arial Narrow" w:hAnsi="Arial Narrow" w:cs="Times New Roman"/>
          <w:sz w:val="24"/>
          <w:szCs w:val="24"/>
        </w:rPr>
        <w:t>ctimas menos que las registradas</w:t>
      </w:r>
      <w:r w:rsidR="00F816D7" w:rsidRPr="007E2559">
        <w:rPr>
          <w:rFonts w:ascii="Arial Narrow" w:hAnsi="Arial Narrow" w:cs="Times New Roman"/>
          <w:sz w:val="24"/>
          <w:szCs w:val="24"/>
        </w:rPr>
        <w:t xml:space="preserve"> en el mismo período</w:t>
      </w:r>
      <w:r w:rsidRPr="007E2559">
        <w:rPr>
          <w:rFonts w:ascii="Arial Narrow" w:hAnsi="Arial Narrow" w:cs="Times New Roman"/>
          <w:sz w:val="24"/>
          <w:szCs w:val="24"/>
        </w:rPr>
        <w:t xml:space="preserve"> durante </w:t>
      </w:r>
      <w:r w:rsidR="007E2559" w:rsidRPr="007E2559">
        <w:rPr>
          <w:rFonts w:ascii="Arial Narrow" w:hAnsi="Arial Narrow" w:cs="Times New Roman"/>
          <w:sz w:val="24"/>
          <w:szCs w:val="24"/>
        </w:rPr>
        <w:t>2023</w:t>
      </w:r>
      <w:r w:rsidRPr="007E2559">
        <w:rPr>
          <w:rFonts w:ascii="Arial Narrow" w:hAnsi="Arial Narrow" w:cs="Times New Roman"/>
          <w:sz w:val="24"/>
          <w:szCs w:val="24"/>
        </w:rPr>
        <w:t xml:space="preserve">. La proyección de la tasa al cierre </w:t>
      </w:r>
      <w:r w:rsidR="00F816D7" w:rsidRPr="007E2559">
        <w:rPr>
          <w:rFonts w:ascii="Arial Narrow" w:hAnsi="Arial Narrow" w:cs="Times New Roman"/>
          <w:sz w:val="24"/>
          <w:szCs w:val="24"/>
        </w:rPr>
        <w:t xml:space="preserve">de </w:t>
      </w:r>
      <w:r w:rsidRPr="007E2559">
        <w:rPr>
          <w:rFonts w:ascii="Arial Narrow" w:hAnsi="Arial Narrow" w:cs="Times New Roman"/>
          <w:sz w:val="24"/>
          <w:szCs w:val="24"/>
        </w:rPr>
        <w:t xml:space="preserve">2024 </w:t>
      </w:r>
      <w:r w:rsidR="00F816D7" w:rsidRPr="007E2559">
        <w:rPr>
          <w:rFonts w:ascii="Arial Narrow" w:hAnsi="Arial Narrow" w:cs="Times New Roman"/>
          <w:sz w:val="24"/>
          <w:szCs w:val="24"/>
        </w:rPr>
        <w:t>es de</w:t>
      </w:r>
      <w:r w:rsidRPr="007E2559">
        <w:rPr>
          <w:rFonts w:ascii="Arial Narrow" w:hAnsi="Arial Narrow" w:cs="Times New Roman"/>
          <w:sz w:val="24"/>
          <w:szCs w:val="24"/>
        </w:rPr>
        <w:t xml:space="preserve"> 4.8 </w:t>
      </w:r>
      <w:proofErr w:type="spellStart"/>
      <w:r w:rsidRPr="007E2559">
        <w:rPr>
          <w:rFonts w:ascii="Arial Narrow" w:hAnsi="Arial Narrow" w:cs="Times New Roman"/>
          <w:sz w:val="24"/>
          <w:szCs w:val="24"/>
        </w:rPr>
        <w:t>pccmhm</w:t>
      </w:r>
      <w:proofErr w:type="spellEnd"/>
      <w:r w:rsidRPr="007E2559">
        <w:rPr>
          <w:rFonts w:ascii="Arial Narrow" w:hAnsi="Arial Narrow" w:cs="Times New Roman"/>
          <w:sz w:val="24"/>
          <w:szCs w:val="24"/>
        </w:rPr>
        <w:t xml:space="preserve">, 3.4 puntos menos </w:t>
      </w:r>
      <w:r w:rsidR="007E2559" w:rsidRPr="007E2559">
        <w:rPr>
          <w:rFonts w:ascii="Arial Narrow" w:hAnsi="Arial Narrow" w:cs="Times New Roman"/>
          <w:sz w:val="24"/>
          <w:szCs w:val="24"/>
        </w:rPr>
        <w:t>a la registrada el</w:t>
      </w:r>
      <w:r w:rsidR="006E2061" w:rsidRPr="007E2559">
        <w:rPr>
          <w:rFonts w:ascii="Arial Narrow" w:hAnsi="Arial Narrow" w:cs="Times New Roman"/>
          <w:sz w:val="24"/>
          <w:szCs w:val="24"/>
        </w:rPr>
        <w:t xml:space="preserve"> año anterior</w:t>
      </w:r>
      <w:r w:rsidRPr="007E2559">
        <w:rPr>
          <w:rFonts w:ascii="Arial Narrow" w:hAnsi="Arial Narrow" w:cs="Times New Roman"/>
          <w:sz w:val="24"/>
          <w:szCs w:val="24"/>
        </w:rPr>
        <w:t>.</w:t>
      </w:r>
    </w:p>
    <w:p w14:paraId="5DA1D9F1" w14:textId="77777777" w:rsidR="00560DCF" w:rsidRPr="007E2559" w:rsidRDefault="00560DCF" w:rsidP="00560DC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532E1F9" w14:textId="6C8DD017" w:rsidR="00560DCF" w:rsidRPr="007E2559" w:rsidRDefault="00560DCF" w:rsidP="00560DC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E2559">
        <w:rPr>
          <w:rFonts w:ascii="Arial Narrow" w:hAnsi="Arial Narrow" w:cs="Times New Roman"/>
          <w:sz w:val="24"/>
          <w:szCs w:val="24"/>
        </w:rPr>
        <w:t xml:space="preserve">El </w:t>
      </w:r>
      <w:proofErr w:type="spellStart"/>
      <w:r w:rsidRPr="007E2559">
        <w:rPr>
          <w:rFonts w:ascii="Arial Narrow" w:hAnsi="Arial Narrow" w:cs="Times New Roman"/>
          <w:sz w:val="24"/>
          <w:szCs w:val="24"/>
        </w:rPr>
        <w:t>infográfico</w:t>
      </w:r>
      <w:proofErr w:type="spellEnd"/>
      <w:r w:rsidRPr="007E2559">
        <w:rPr>
          <w:rFonts w:ascii="Arial Narrow" w:hAnsi="Arial Narrow" w:cs="Times New Roman"/>
          <w:sz w:val="24"/>
          <w:szCs w:val="24"/>
        </w:rPr>
        <w:t xml:space="preserve"> señala que</w:t>
      </w:r>
      <w:r w:rsidR="006E2061" w:rsidRPr="007E2559">
        <w:rPr>
          <w:rFonts w:ascii="Arial Narrow" w:hAnsi="Arial Narrow" w:cs="Times New Roman"/>
          <w:sz w:val="24"/>
          <w:szCs w:val="24"/>
        </w:rPr>
        <w:t>,</w:t>
      </w:r>
      <w:r w:rsidRPr="007E2559">
        <w:rPr>
          <w:rFonts w:ascii="Arial Narrow" w:hAnsi="Arial Narrow" w:cs="Times New Roman"/>
          <w:sz w:val="24"/>
          <w:szCs w:val="24"/>
        </w:rPr>
        <w:t xml:space="preserve"> </w:t>
      </w:r>
      <w:r w:rsidR="006E2061" w:rsidRPr="007E2559">
        <w:rPr>
          <w:rFonts w:ascii="Arial Narrow" w:hAnsi="Arial Narrow" w:cs="Times New Roman"/>
          <w:sz w:val="24"/>
          <w:szCs w:val="24"/>
        </w:rPr>
        <w:t>de</w:t>
      </w:r>
      <w:r w:rsidRPr="007E2559">
        <w:rPr>
          <w:rFonts w:ascii="Arial Narrow" w:hAnsi="Arial Narrow" w:cs="Times New Roman"/>
          <w:sz w:val="24"/>
          <w:szCs w:val="24"/>
        </w:rPr>
        <w:t xml:space="preserve"> enero </w:t>
      </w:r>
      <w:r w:rsidR="006E2061" w:rsidRPr="007E2559">
        <w:rPr>
          <w:rFonts w:ascii="Arial Narrow" w:hAnsi="Arial Narrow" w:cs="Times New Roman"/>
          <w:sz w:val="24"/>
          <w:szCs w:val="24"/>
        </w:rPr>
        <w:t>a</w:t>
      </w:r>
      <w:r w:rsidRPr="007E2559">
        <w:rPr>
          <w:rFonts w:ascii="Arial Narrow" w:hAnsi="Arial Narrow" w:cs="Times New Roman"/>
          <w:sz w:val="24"/>
          <w:szCs w:val="24"/>
        </w:rPr>
        <w:t xml:space="preserve"> octubre, cada </w:t>
      </w:r>
      <w:r w:rsidR="009A31C4" w:rsidRPr="007E2559">
        <w:rPr>
          <w:rFonts w:ascii="Arial Narrow" w:hAnsi="Arial Narrow" w:cs="Times New Roman"/>
          <w:sz w:val="24"/>
          <w:szCs w:val="24"/>
        </w:rPr>
        <w:t>36</w:t>
      </w:r>
      <w:r w:rsidRPr="007E2559">
        <w:rPr>
          <w:rFonts w:ascii="Arial Narrow" w:hAnsi="Arial Narrow" w:cs="Times New Roman"/>
          <w:sz w:val="24"/>
          <w:szCs w:val="24"/>
        </w:rPr>
        <w:t xml:space="preserve"> horas con </w:t>
      </w:r>
      <w:r w:rsidR="009A31C4" w:rsidRPr="007E2559">
        <w:rPr>
          <w:rFonts w:ascii="Arial Narrow" w:hAnsi="Arial Narrow" w:cs="Times New Roman"/>
          <w:sz w:val="24"/>
          <w:szCs w:val="24"/>
        </w:rPr>
        <w:t>47</w:t>
      </w:r>
      <w:r w:rsidRPr="007E2559">
        <w:rPr>
          <w:rFonts w:ascii="Arial Narrow" w:hAnsi="Arial Narrow" w:cs="Times New Roman"/>
          <w:sz w:val="24"/>
          <w:szCs w:val="24"/>
        </w:rPr>
        <w:t xml:space="preserve"> minutos mu</w:t>
      </w:r>
      <w:r w:rsidR="006E2061" w:rsidRPr="007E2559">
        <w:rPr>
          <w:rFonts w:ascii="Arial Narrow" w:hAnsi="Arial Narrow" w:cs="Times New Roman"/>
          <w:sz w:val="24"/>
          <w:szCs w:val="24"/>
        </w:rPr>
        <w:t>rió</w:t>
      </w:r>
      <w:r w:rsidRPr="007E2559">
        <w:rPr>
          <w:rFonts w:ascii="Arial Narrow" w:hAnsi="Arial Narrow" w:cs="Times New Roman"/>
          <w:sz w:val="24"/>
          <w:szCs w:val="24"/>
        </w:rPr>
        <w:t xml:space="preserve"> una mujer de manera homicida en </w:t>
      </w:r>
      <w:r w:rsidR="007E2559" w:rsidRPr="007E2559">
        <w:rPr>
          <w:rFonts w:ascii="Arial Narrow" w:hAnsi="Arial Narrow" w:cs="Times New Roman"/>
          <w:sz w:val="24"/>
          <w:szCs w:val="24"/>
        </w:rPr>
        <w:t>Honduras</w:t>
      </w:r>
      <w:r w:rsidRPr="007E2559">
        <w:rPr>
          <w:rFonts w:ascii="Arial Narrow" w:hAnsi="Arial Narrow" w:cs="Times New Roman"/>
          <w:sz w:val="24"/>
          <w:szCs w:val="24"/>
        </w:rPr>
        <w:t xml:space="preserve">. El </w:t>
      </w:r>
      <w:r w:rsidR="009A31C4" w:rsidRPr="007E2559">
        <w:rPr>
          <w:rFonts w:ascii="Arial Narrow" w:hAnsi="Arial Narrow" w:cs="Times New Roman"/>
          <w:sz w:val="24"/>
          <w:szCs w:val="24"/>
        </w:rPr>
        <w:t>58.2</w:t>
      </w:r>
      <w:r w:rsidRPr="007E2559">
        <w:rPr>
          <w:rFonts w:ascii="Arial Narrow" w:hAnsi="Arial Narrow" w:cs="Times New Roman"/>
          <w:sz w:val="24"/>
          <w:szCs w:val="24"/>
        </w:rPr>
        <w:t xml:space="preserve">% de las víctimas eran mujeres adultas y de la tercera edad, </w:t>
      </w:r>
      <w:r w:rsidR="009A31C4" w:rsidRPr="007E2559">
        <w:rPr>
          <w:rFonts w:ascii="Arial Narrow" w:hAnsi="Arial Narrow" w:cs="Times New Roman"/>
          <w:sz w:val="24"/>
          <w:szCs w:val="24"/>
        </w:rPr>
        <w:t>28.6</w:t>
      </w:r>
      <w:r w:rsidRPr="007E2559">
        <w:rPr>
          <w:rFonts w:ascii="Arial Narrow" w:hAnsi="Arial Narrow" w:cs="Times New Roman"/>
          <w:sz w:val="24"/>
          <w:szCs w:val="24"/>
        </w:rPr>
        <w:t xml:space="preserve">% jóvenes y </w:t>
      </w:r>
      <w:r w:rsidR="009A31C4" w:rsidRPr="007E2559">
        <w:rPr>
          <w:rFonts w:ascii="Arial Narrow" w:hAnsi="Arial Narrow" w:cs="Times New Roman"/>
          <w:sz w:val="24"/>
          <w:szCs w:val="24"/>
        </w:rPr>
        <w:t>10.1</w:t>
      </w:r>
      <w:r w:rsidRPr="007E2559">
        <w:rPr>
          <w:rFonts w:ascii="Arial Narrow" w:hAnsi="Arial Narrow" w:cs="Times New Roman"/>
          <w:sz w:val="24"/>
          <w:szCs w:val="24"/>
        </w:rPr>
        <w:t xml:space="preserve">% niñas. El arma de fuego </w:t>
      </w:r>
      <w:r w:rsidR="007E2559" w:rsidRPr="007E2559">
        <w:rPr>
          <w:rFonts w:ascii="Arial Narrow" w:hAnsi="Arial Narrow" w:cs="Times New Roman"/>
          <w:sz w:val="24"/>
          <w:szCs w:val="24"/>
        </w:rPr>
        <w:t>fue</w:t>
      </w:r>
      <w:r w:rsidRPr="007E2559">
        <w:rPr>
          <w:rFonts w:ascii="Arial Narrow" w:hAnsi="Arial Narrow" w:cs="Times New Roman"/>
          <w:sz w:val="24"/>
          <w:szCs w:val="24"/>
        </w:rPr>
        <w:t xml:space="preserve"> el principal instrumento utilizado para atacar a las mujeres al acumular el </w:t>
      </w:r>
      <w:r w:rsidR="009A31C4" w:rsidRPr="007E2559">
        <w:rPr>
          <w:rFonts w:ascii="Arial Narrow" w:hAnsi="Arial Narrow" w:cs="Times New Roman"/>
          <w:sz w:val="24"/>
          <w:szCs w:val="24"/>
        </w:rPr>
        <w:t>67.3</w:t>
      </w:r>
      <w:r w:rsidRPr="007E2559">
        <w:rPr>
          <w:rFonts w:ascii="Arial Narrow" w:hAnsi="Arial Narrow" w:cs="Times New Roman"/>
          <w:sz w:val="24"/>
          <w:szCs w:val="24"/>
        </w:rPr>
        <w:t>% de los casos registrados.</w:t>
      </w:r>
    </w:p>
    <w:p w14:paraId="2C13C4C1" w14:textId="77777777" w:rsidR="00560DCF" w:rsidRPr="007E2559" w:rsidRDefault="00560DCF" w:rsidP="00560DC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6FFBE7" w14:textId="6F38989E" w:rsidR="00560DCF" w:rsidRPr="007E2559" w:rsidRDefault="00560DCF" w:rsidP="00560DC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E2559">
        <w:rPr>
          <w:rFonts w:ascii="Arial Narrow" w:hAnsi="Arial Narrow" w:cs="Times New Roman"/>
          <w:sz w:val="24"/>
          <w:szCs w:val="24"/>
        </w:rPr>
        <w:t>Los municipios que contabilizan mayor incidencia son:</w:t>
      </w:r>
      <w:r w:rsidR="00C87376" w:rsidRPr="007E2559">
        <w:rPr>
          <w:rFonts w:ascii="Arial Narrow" w:hAnsi="Arial Narrow" w:cs="Times New Roman"/>
          <w:sz w:val="24"/>
          <w:szCs w:val="24"/>
        </w:rPr>
        <w:t xml:space="preserve"> Distrito Central (25), San Pedro Sula (16), Catacamas (8), Roatán (7), Juticalpa (6)</w:t>
      </w:r>
      <w:r w:rsidR="007E2559" w:rsidRPr="007E2559">
        <w:rPr>
          <w:rFonts w:ascii="Arial Narrow" w:hAnsi="Arial Narrow" w:cs="Times New Roman"/>
          <w:sz w:val="24"/>
          <w:szCs w:val="24"/>
        </w:rPr>
        <w:t xml:space="preserve"> y</w:t>
      </w:r>
      <w:r w:rsidR="00C87376" w:rsidRPr="007E255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87376" w:rsidRPr="007E2559">
        <w:rPr>
          <w:rFonts w:ascii="Arial Narrow" w:hAnsi="Arial Narrow" w:cs="Times New Roman"/>
          <w:sz w:val="24"/>
          <w:szCs w:val="24"/>
        </w:rPr>
        <w:t>Olanchito</w:t>
      </w:r>
      <w:proofErr w:type="spellEnd"/>
      <w:r w:rsidR="00C87376" w:rsidRPr="007E2559">
        <w:rPr>
          <w:rFonts w:ascii="Arial Narrow" w:hAnsi="Arial Narrow" w:cs="Times New Roman"/>
          <w:sz w:val="24"/>
          <w:szCs w:val="24"/>
        </w:rPr>
        <w:t xml:space="preserve"> (6)</w:t>
      </w:r>
      <w:r w:rsidRPr="007E2559">
        <w:rPr>
          <w:rFonts w:ascii="Arial Narrow" w:hAnsi="Arial Narrow" w:cs="Times New Roman"/>
          <w:sz w:val="24"/>
          <w:szCs w:val="24"/>
        </w:rPr>
        <w:t xml:space="preserve">; el </w:t>
      </w:r>
      <w:r w:rsidR="00C87376" w:rsidRPr="007E2559">
        <w:rPr>
          <w:rFonts w:ascii="Arial Narrow" w:hAnsi="Arial Narrow" w:cs="Times New Roman"/>
          <w:sz w:val="24"/>
          <w:szCs w:val="24"/>
        </w:rPr>
        <w:t>27.1</w:t>
      </w:r>
      <w:r w:rsidRPr="007E2559">
        <w:rPr>
          <w:rFonts w:ascii="Arial Narrow" w:hAnsi="Arial Narrow" w:cs="Times New Roman"/>
          <w:sz w:val="24"/>
          <w:szCs w:val="24"/>
        </w:rPr>
        <w:t xml:space="preserve">% de los homicidios de mujeres ocurrieron en fines de semana. </w:t>
      </w:r>
    </w:p>
    <w:p w14:paraId="1C1F93F4" w14:textId="77777777" w:rsidR="00560DCF" w:rsidRPr="007E2559" w:rsidRDefault="00560DCF" w:rsidP="00560DC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3459BD" w14:textId="5A3B67AD" w:rsidR="00560DCF" w:rsidRPr="007E2559" w:rsidRDefault="00560DCF" w:rsidP="00560DC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E2559">
        <w:rPr>
          <w:rFonts w:ascii="Arial Narrow" w:hAnsi="Arial Narrow"/>
          <w:sz w:val="24"/>
          <w:szCs w:val="24"/>
        </w:rPr>
        <w:t xml:space="preserve">La información </w:t>
      </w:r>
      <w:r w:rsidR="007E2559" w:rsidRPr="007E2559">
        <w:rPr>
          <w:rFonts w:ascii="Arial Narrow" w:hAnsi="Arial Narrow"/>
          <w:sz w:val="24"/>
          <w:szCs w:val="24"/>
        </w:rPr>
        <w:t xml:space="preserve">presentada </w:t>
      </w:r>
      <w:r w:rsidRPr="007E2559">
        <w:rPr>
          <w:rFonts w:ascii="Arial Narrow" w:hAnsi="Arial Narrow"/>
          <w:sz w:val="24"/>
          <w:szCs w:val="24"/>
        </w:rPr>
        <w:t>resulta del proceso de revisión, categorización y análisis caso a caso con las organizaciones de mujeres y feministas de Honduras y de los datos obtenidos a través de la Mesa Interinstitucional de Validación de Muertes por Causa Externa integrada, además del ONV-IUDPAS-UNAH, por la Policía Nacional, la Dirección General de Medicina Forense y el Registro Nacional de las Personas.</w:t>
      </w:r>
    </w:p>
    <w:p w14:paraId="3785855A" w14:textId="48B44310" w:rsidR="00560DCF" w:rsidRPr="007E2559" w:rsidRDefault="00560DCF" w:rsidP="00560DC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E2559">
        <w:rPr>
          <w:rFonts w:ascii="Arial Narrow" w:hAnsi="Arial Narrow" w:cs="Arial"/>
          <w:sz w:val="24"/>
          <w:szCs w:val="24"/>
        </w:rPr>
        <w:t>La socialización de</w:t>
      </w:r>
      <w:r w:rsidR="007E2559" w:rsidRPr="007E2559">
        <w:rPr>
          <w:rFonts w:ascii="Arial Narrow" w:hAnsi="Arial Narrow" w:cs="Arial"/>
          <w:sz w:val="24"/>
          <w:szCs w:val="24"/>
        </w:rPr>
        <w:t>l</w:t>
      </w:r>
      <w:r w:rsidRPr="007E2559">
        <w:rPr>
          <w:rFonts w:ascii="Arial Narrow" w:hAnsi="Arial Narrow" w:cs="Arial"/>
          <w:sz w:val="24"/>
          <w:szCs w:val="24"/>
        </w:rPr>
        <w:t xml:space="preserve"> Boletín se realiza </w:t>
      </w:r>
      <w:r w:rsidRPr="007E2559">
        <w:rPr>
          <w:rFonts w:ascii="Arial Narrow" w:hAnsi="Arial Narrow"/>
          <w:sz w:val="24"/>
          <w:szCs w:val="24"/>
        </w:rPr>
        <w:t xml:space="preserve">en el marco del Día Internacional de la Eliminación de la Violencia contra la Mujer celebrado el 25 de noviembre y </w:t>
      </w:r>
      <w:r w:rsidRPr="007E2559">
        <w:rPr>
          <w:rFonts w:ascii="Arial Narrow" w:hAnsi="Arial Narrow" w:cs="Arial"/>
          <w:sz w:val="24"/>
          <w:szCs w:val="24"/>
        </w:rPr>
        <w:t xml:space="preserve">tiene como propósito brindar información sobre la situación de violencia que enfrenta la mujer hondureña que facilite la formulación de estrategias de prevención y la generación políticas públicas en materia de seguridad para las mujeres a </w:t>
      </w:r>
      <w:proofErr w:type="gramStart"/>
      <w:r w:rsidRPr="007E2559">
        <w:rPr>
          <w:rFonts w:ascii="Arial Narrow" w:hAnsi="Arial Narrow" w:cs="Arial"/>
          <w:sz w:val="24"/>
          <w:szCs w:val="24"/>
        </w:rPr>
        <w:t>nivel  municipal</w:t>
      </w:r>
      <w:proofErr w:type="gramEnd"/>
      <w:r w:rsidRPr="007E2559">
        <w:rPr>
          <w:rFonts w:ascii="Arial Narrow" w:hAnsi="Arial Narrow" w:cs="Arial"/>
          <w:sz w:val="24"/>
          <w:szCs w:val="24"/>
        </w:rPr>
        <w:t>, departamental y nacional.</w:t>
      </w:r>
    </w:p>
    <w:bookmarkEnd w:id="0"/>
    <w:p w14:paraId="438E5C6A" w14:textId="477C22F4" w:rsidR="00560DCF" w:rsidRDefault="00560DCF" w:rsidP="00560DC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055B952" w14:textId="73B3279F" w:rsidR="00560DCF" w:rsidRDefault="00560DCF" w:rsidP="00560DC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B03FEBE" w14:textId="77777777" w:rsidR="00560DCF" w:rsidRDefault="00560DCF" w:rsidP="00560DC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E896CC9" w14:textId="0280F9E4" w:rsidR="0053167A" w:rsidRPr="0050384D" w:rsidRDefault="0053167A" w:rsidP="0053167A">
      <w:pPr>
        <w:spacing w:after="0" w:line="240" w:lineRule="auto"/>
        <w:jc w:val="right"/>
        <w:rPr>
          <w:rFonts w:ascii="Arial Narrow" w:hAnsi="Arial Narrow" w:cs="Times New Roman"/>
          <w:sz w:val="18"/>
          <w:szCs w:val="18"/>
        </w:rPr>
      </w:pPr>
      <w:r w:rsidRPr="0050384D">
        <w:rPr>
          <w:rFonts w:ascii="Arial Narrow" w:hAnsi="Arial Narrow" w:cs="Times New Roman"/>
          <w:b/>
          <w:i/>
          <w:sz w:val="18"/>
          <w:szCs w:val="18"/>
        </w:rPr>
        <w:t>Información de contacto</w:t>
      </w:r>
      <w:r w:rsidRPr="0050384D">
        <w:rPr>
          <w:rFonts w:ascii="Arial Narrow" w:hAnsi="Arial Narrow" w:cs="Times New Roman"/>
          <w:sz w:val="18"/>
          <w:szCs w:val="18"/>
        </w:rPr>
        <w:t xml:space="preserve">: </w:t>
      </w:r>
    </w:p>
    <w:p w14:paraId="397CE3F7" w14:textId="6E24520E" w:rsidR="00740628" w:rsidRPr="0050384D" w:rsidRDefault="00B625FE" w:rsidP="0065715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Diosana Lagos, </w:t>
      </w:r>
      <w:r w:rsidR="0053167A" w:rsidRPr="0050384D">
        <w:rPr>
          <w:rFonts w:ascii="Arial Narrow" w:hAnsi="Arial Narrow" w:cs="Times New Roman"/>
          <w:sz w:val="18"/>
          <w:szCs w:val="18"/>
        </w:rPr>
        <w:t>Jefa de Proyectos de Cooperación</w:t>
      </w:r>
      <w:r w:rsidR="004D5E8C">
        <w:rPr>
          <w:rFonts w:ascii="Arial Narrow" w:hAnsi="Arial Narrow" w:cs="Times New Roman"/>
          <w:sz w:val="18"/>
          <w:szCs w:val="18"/>
        </w:rPr>
        <w:t xml:space="preserve"> y Comunicaciones</w:t>
      </w:r>
      <w:r w:rsidR="0053167A" w:rsidRPr="0050384D">
        <w:rPr>
          <w:rFonts w:ascii="Arial Narrow" w:hAnsi="Arial Narrow" w:cs="Times New Roman"/>
          <w:sz w:val="18"/>
          <w:szCs w:val="18"/>
        </w:rPr>
        <w:t>/IUDPAS</w:t>
      </w:r>
      <w:r w:rsidR="0053167A" w:rsidRPr="0050384D">
        <w:rPr>
          <w:rFonts w:ascii="Arial Narrow" w:hAnsi="Arial Narrow" w:cs="Times New Roman"/>
          <w:sz w:val="18"/>
          <w:szCs w:val="18"/>
        </w:rPr>
        <w:br/>
      </w:r>
      <w:hyperlink r:id="rId8" w:history="1">
        <w:r w:rsidR="0053167A" w:rsidRPr="0050384D">
          <w:rPr>
            <w:rStyle w:val="Hipervnculo"/>
            <w:rFonts w:ascii="Arial Narrow" w:hAnsi="Arial Narrow" w:cs="Times New Roman"/>
            <w:sz w:val="18"/>
            <w:szCs w:val="18"/>
          </w:rPr>
          <w:t>diosana.lagos@unah.edu.hn</w:t>
        </w:r>
      </w:hyperlink>
      <w:r w:rsidR="0053167A" w:rsidRPr="0050384D">
        <w:rPr>
          <w:rFonts w:ascii="Arial Narrow" w:hAnsi="Arial Narrow" w:cs="Times New Roman"/>
          <w:sz w:val="18"/>
          <w:szCs w:val="18"/>
        </w:rPr>
        <w:t xml:space="preserve"> </w:t>
      </w:r>
    </w:p>
    <w:sectPr w:rsidR="00740628" w:rsidRPr="0050384D" w:rsidSect="00004B4A">
      <w:headerReference w:type="default" r:id="rId9"/>
      <w:footerReference w:type="default" r:id="rId10"/>
      <w:pgSz w:w="12240" w:h="15840" w:code="1"/>
      <w:pgMar w:top="1440" w:right="900" w:bottom="1134" w:left="993" w:header="14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C7C6" w14:textId="77777777" w:rsidR="00463FCF" w:rsidRDefault="00463FCF" w:rsidP="001367C0">
      <w:pPr>
        <w:spacing w:after="0" w:line="240" w:lineRule="auto"/>
      </w:pPr>
      <w:r>
        <w:separator/>
      </w:r>
    </w:p>
  </w:endnote>
  <w:endnote w:type="continuationSeparator" w:id="0">
    <w:p w14:paraId="315FA0C6" w14:textId="77777777" w:rsidR="00463FCF" w:rsidRDefault="00463FCF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83BE" w14:textId="77777777" w:rsidR="0077567D" w:rsidRDefault="0077567D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6139A2EF" wp14:editId="7262D977">
          <wp:simplePos x="0" y="0"/>
          <wp:positionH relativeFrom="column">
            <wp:posOffset>-902335</wp:posOffset>
          </wp:positionH>
          <wp:positionV relativeFrom="paragraph">
            <wp:posOffset>-116840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3567" w14:textId="77777777" w:rsidR="00463FCF" w:rsidRDefault="00463FCF" w:rsidP="001367C0">
      <w:pPr>
        <w:spacing w:after="0" w:line="240" w:lineRule="auto"/>
      </w:pPr>
      <w:r>
        <w:separator/>
      </w:r>
    </w:p>
  </w:footnote>
  <w:footnote w:type="continuationSeparator" w:id="0">
    <w:p w14:paraId="37D62664" w14:textId="77777777" w:rsidR="00463FCF" w:rsidRDefault="00463FCF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70F5" w14:textId="094D9AC7" w:rsidR="0077567D" w:rsidRPr="00B23105" w:rsidRDefault="00D02001" w:rsidP="00B23105">
    <w:pPr>
      <w:pStyle w:val="Encabezado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21797A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265B5FB6" wp14:editId="2FB391A4">
          <wp:simplePos x="0" y="0"/>
          <wp:positionH relativeFrom="column">
            <wp:posOffset>3118485</wp:posOffset>
          </wp:positionH>
          <wp:positionV relativeFrom="paragraph">
            <wp:posOffset>3087370</wp:posOffset>
          </wp:positionV>
          <wp:extent cx="3317875" cy="461899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67A">
      <w:rPr>
        <w:noProof/>
        <w:lang w:val="en-US"/>
      </w:rPr>
      <w:drawing>
        <wp:anchor distT="0" distB="0" distL="114300" distR="114300" simplePos="0" relativeHeight="251662848" behindDoc="0" locked="0" layoutInCell="1" allowOverlap="1" wp14:anchorId="186B18A9" wp14:editId="1E875849">
          <wp:simplePos x="0" y="0"/>
          <wp:positionH relativeFrom="margin">
            <wp:posOffset>-235996</wp:posOffset>
          </wp:positionH>
          <wp:positionV relativeFrom="paragraph">
            <wp:posOffset>-801238</wp:posOffset>
          </wp:positionV>
          <wp:extent cx="6984365" cy="1029661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6291" b="19359"/>
                  <a:stretch/>
                </pic:blipFill>
                <pic:spPr bwMode="auto">
                  <a:xfrm>
                    <a:off x="0" y="0"/>
                    <a:ext cx="6993688" cy="1031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13E"/>
    <w:multiLevelType w:val="hybridMultilevel"/>
    <w:tmpl w:val="2398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3AE2"/>
    <w:multiLevelType w:val="multilevel"/>
    <w:tmpl w:val="7FB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7BB9"/>
    <w:multiLevelType w:val="hybridMultilevel"/>
    <w:tmpl w:val="71B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A5429"/>
    <w:multiLevelType w:val="hybridMultilevel"/>
    <w:tmpl w:val="F65CB4E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B1"/>
    <w:rsid w:val="000023B6"/>
    <w:rsid w:val="00004B4A"/>
    <w:rsid w:val="00005B83"/>
    <w:rsid w:val="00005D8B"/>
    <w:rsid w:val="0001122C"/>
    <w:rsid w:val="000124B8"/>
    <w:rsid w:val="000213A8"/>
    <w:rsid w:val="000215EA"/>
    <w:rsid w:val="00024D84"/>
    <w:rsid w:val="00026984"/>
    <w:rsid w:val="000322CB"/>
    <w:rsid w:val="0003499D"/>
    <w:rsid w:val="0003598B"/>
    <w:rsid w:val="00040BBC"/>
    <w:rsid w:val="00046A18"/>
    <w:rsid w:val="00056B0A"/>
    <w:rsid w:val="00060232"/>
    <w:rsid w:val="00063199"/>
    <w:rsid w:val="0006444B"/>
    <w:rsid w:val="00064B4E"/>
    <w:rsid w:val="00074FE5"/>
    <w:rsid w:val="0007706D"/>
    <w:rsid w:val="0008114F"/>
    <w:rsid w:val="00084525"/>
    <w:rsid w:val="0009065C"/>
    <w:rsid w:val="00091804"/>
    <w:rsid w:val="0009417B"/>
    <w:rsid w:val="000965B8"/>
    <w:rsid w:val="00097F56"/>
    <w:rsid w:val="000A07BE"/>
    <w:rsid w:val="000B24CE"/>
    <w:rsid w:val="000B667A"/>
    <w:rsid w:val="000B75AF"/>
    <w:rsid w:val="000C03C4"/>
    <w:rsid w:val="000C136A"/>
    <w:rsid w:val="000C342A"/>
    <w:rsid w:val="000C34E3"/>
    <w:rsid w:val="000C576F"/>
    <w:rsid w:val="000C5BE6"/>
    <w:rsid w:val="000D1132"/>
    <w:rsid w:val="000D1CF5"/>
    <w:rsid w:val="000D1EF1"/>
    <w:rsid w:val="000D2497"/>
    <w:rsid w:val="000D5D5A"/>
    <w:rsid w:val="000E3337"/>
    <w:rsid w:val="000F2B41"/>
    <w:rsid w:val="000F439D"/>
    <w:rsid w:val="000F4808"/>
    <w:rsid w:val="000F5F7E"/>
    <w:rsid w:val="000F7A07"/>
    <w:rsid w:val="001103E7"/>
    <w:rsid w:val="0011527E"/>
    <w:rsid w:val="00116B00"/>
    <w:rsid w:val="001225D8"/>
    <w:rsid w:val="00123665"/>
    <w:rsid w:val="00130099"/>
    <w:rsid w:val="00132CA0"/>
    <w:rsid w:val="00135926"/>
    <w:rsid w:val="00135A22"/>
    <w:rsid w:val="00135A8F"/>
    <w:rsid w:val="0013677A"/>
    <w:rsid w:val="001367C0"/>
    <w:rsid w:val="00137A56"/>
    <w:rsid w:val="00140DF9"/>
    <w:rsid w:val="001459DD"/>
    <w:rsid w:val="00146EEC"/>
    <w:rsid w:val="00152CED"/>
    <w:rsid w:val="001565F1"/>
    <w:rsid w:val="0016213A"/>
    <w:rsid w:val="001651B4"/>
    <w:rsid w:val="0017184E"/>
    <w:rsid w:val="00171DBF"/>
    <w:rsid w:val="00173ADB"/>
    <w:rsid w:val="001740B5"/>
    <w:rsid w:val="00176AE6"/>
    <w:rsid w:val="00177FB4"/>
    <w:rsid w:val="00184E1C"/>
    <w:rsid w:val="001859D8"/>
    <w:rsid w:val="00187D57"/>
    <w:rsid w:val="00193FB4"/>
    <w:rsid w:val="001966BD"/>
    <w:rsid w:val="00196980"/>
    <w:rsid w:val="001B25F6"/>
    <w:rsid w:val="001B2BFD"/>
    <w:rsid w:val="001B636F"/>
    <w:rsid w:val="001C2D75"/>
    <w:rsid w:val="001C6A40"/>
    <w:rsid w:val="001C724B"/>
    <w:rsid w:val="001C7BFF"/>
    <w:rsid w:val="001D44F7"/>
    <w:rsid w:val="0020128E"/>
    <w:rsid w:val="00202179"/>
    <w:rsid w:val="00203BA0"/>
    <w:rsid w:val="00210440"/>
    <w:rsid w:val="002109C3"/>
    <w:rsid w:val="00210CCB"/>
    <w:rsid w:val="0021115F"/>
    <w:rsid w:val="00211BCE"/>
    <w:rsid w:val="00212211"/>
    <w:rsid w:val="0021256A"/>
    <w:rsid w:val="00216C75"/>
    <w:rsid w:val="0021722E"/>
    <w:rsid w:val="0021797A"/>
    <w:rsid w:val="00221367"/>
    <w:rsid w:val="00224091"/>
    <w:rsid w:val="0022707F"/>
    <w:rsid w:val="00230C17"/>
    <w:rsid w:val="00233D7E"/>
    <w:rsid w:val="00234A94"/>
    <w:rsid w:val="00234E73"/>
    <w:rsid w:val="00240C33"/>
    <w:rsid w:val="00245284"/>
    <w:rsid w:val="00246A96"/>
    <w:rsid w:val="00247717"/>
    <w:rsid w:val="00256B88"/>
    <w:rsid w:val="00261761"/>
    <w:rsid w:val="002628A5"/>
    <w:rsid w:val="00264033"/>
    <w:rsid w:val="002720B6"/>
    <w:rsid w:val="002727A8"/>
    <w:rsid w:val="00280FCF"/>
    <w:rsid w:val="002903ED"/>
    <w:rsid w:val="002965C7"/>
    <w:rsid w:val="002967C2"/>
    <w:rsid w:val="002C3C48"/>
    <w:rsid w:val="002D05B0"/>
    <w:rsid w:val="002D06DB"/>
    <w:rsid w:val="002D1C73"/>
    <w:rsid w:val="002D2FDD"/>
    <w:rsid w:val="002D595F"/>
    <w:rsid w:val="002D6AED"/>
    <w:rsid w:val="002E5988"/>
    <w:rsid w:val="002E73F6"/>
    <w:rsid w:val="002F369F"/>
    <w:rsid w:val="002F5C9E"/>
    <w:rsid w:val="00300EF2"/>
    <w:rsid w:val="00301FC0"/>
    <w:rsid w:val="003116AA"/>
    <w:rsid w:val="00311DAA"/>
    <w:rsid w:val="00317C7A"/>
    <w:rsid w:val="0032235C"/>
    <w:rsid w:val="00324A77"/>
    <w:rsid w:val="003263AA"/>
    <w:rsid w:val="0033165E"/>
    <w:rsid w:val="00334DB6"/>
    <w:rsid w:val="00337D96"/>
    <w:rsid w:val="00344C83"/>
    <w:rsid w:val="0034600B"/>
    <w:rsid w:val="00346123"/>
    <w:rsid w:val="003464A6"/>
    <w:rsid w:val="00347723"/>
    <w:rsid w:val="00351137"/>
    <w:rsid w:val="0035416F"/>
    <w:rsid w:val="00363D7C"/>
    <w:rsid w:val="0037130C"/>
    <w:rsid w:val="00373987"/>
    <w:rsid w:val="00373C6D"/>
    <w:rsid w:val="00373C72"/>
    <w:rsid w:val="00376978"/>
    <w:rsid w:val="00380318"/>
    <w:rsid w:val="003830C3"/>
    <w:rsid w:val="0039181F"/>
    <w:rsid w:val="00392B1D"/>
    <w:rsid w:val="003967AA"/>
    <w:rsid w:val="003A2C7F"/>
    <w:rsid w:val="003A32C0"/>
    <w:rsid w:val="003A3489"/>
    <w:rsid w:val="003A51AB"/>
    <w:rsid w:val="003A55FB"/>
    <w:rsid w:val="003A6F42"/>
    <w:rsid w:val="003B5138"/>
    <w:rsid w:val="003C26EF"/>
    <w:rsid w:val="003C3B0E"/>
    <w:rsid w:val="003C4D0B"/>
    <w:rsid w:val="003D1C6D"/>
    <w:rsid w:val="003D44D6"/>
    <w:rsid w:val="003D5A38"/>
    <w:rsid w:val="003E0582"/>
    <w:rsid w:val="003E31B9"/>
    <w:rsid w:val="003E36D8"/>
    <w:rsid w:val="003F6384"/>
    <w:rsid w:val="00412255"/>
    <w:rsid w:val="004126DE"/>
    <w:rsid w:val="0041580F"/>
    <w:rsid w:val="004160B1"/>
    <w:rsid w:val="00422899"/>
    <w:rsid w:val="00426900"/>
    <w:rsid w:val="004301C5"/>
    <w:rsid w:val="00430E9C"/>
    <w:rsid w:val="00432448"/>
    <w:rsid w:val="004349E0"/>
    <w:rsid w:val="00441153"/>
    <w:rsid w:val="0044156D"/>
    <w:rsid w:val="00443742"/>
    <w:rsid w:val="00452DC3"/>
    <w:rsid w:val="00460F68"/>
    <w:rsid w:val="00462FE9"/>
    <w:rsid w:val="00463423"/>
    <w:rsid w:val="00463FCF"/>
    <w:rsid w:val="00466DCF"/>
    <w:rsid w:val="00470ECA"/>
    <w:rsid w:val="0047333E"/>
    <w:rsid w:val="004760E6"/>
    <w:rsid w:val="00476777"/>
    <w:rsid w:val="00485C18"/>
    <w:rsid w:val="0048704C"/>
    <w:rsid w:val="004930F8"/>
    <w:rsid w:val="004953A6"/>
    <w:rsid w:val="004A3D93"/>
    <w:rsid w:val="004A532F"/>
    <w:rsid w:val="004A590B"/>
    <w:rsid w:val="004B3883"/>
    <w:rsid w:val="004B500C"/>
    <w:rsid w:val="004C0627"/>
    <w:rsid w:val="004C1DA3"/>
    <w:rsid w:val="004C41E8"/>
    <w:rsid w:val="004D0492"/>
    <w:rsid w:val="004D32AC"/>
    <w:rsid w:val="004D413E"/>
    <w:rsid w:val="004D5E8C"/>
    <w:rsid w:val="004F2CCB"/>
    <w:rsid w:val="004F7C70"/>
    <w:rsid w:val="0050384D"/>
    <w:rsid w:val="005045C4"/>
    <w:rsid w:val="00511E25"/>
    <w:rsid w:val="00514DA5"/>
    <w:rsid w:val="00515B44"/>
    <w:rsid w:val="00523A68"/>
    <w:rsid w:val="00527C16"/>
    <w:rsid w:val="0053167A"/>
    <w:rsid w:val="0053292C"/>
    <w:rsid w:val="00533F4D"/>
    <w:rsid w:val="00535C2A"/>
    <w:rsid w:val="00535EBB"/>
    <w:rsid w:val="0053726D"/>
    <w:rsid w:val="00542D8E"/>
    <w:rsid w:val="00544202"/>
    <w:rsid w:val="005444D9"/>
    <w:rsid w:val="00547C03"/>
    <w:rsid w:val="00551208"/>
    <w:rsid w:val="00552E9C"/>
    <w:rsid w:val="005552B5"/>
    <w:rsid w:val="00555336"/>
    <w:rsid w:val="00560DCF"/>
    <w:rsid w:val="005630E8"/>
    <w:rsid w:val="00570D06"/>
    <w:rsid w:val="00573AC4"/>
    <w:rsid w:val="00581653"/>
    <w:rsid w:val="00596B21"/>
    <w:rsid w:val="005A1BDF"/>
    <w:rsid w:val="005A2962"/>
    <w:rsid w:val="005A5057"/>
    <w:rsid w:val="005B671A"/>
    <w:rsid w:val="005B7DA0"/>
    <w:rsid w:val="005D787E"/>
    <w:rsid w:val="005D7985"/>
    <w:rsid w:val="005E1BD5"/>
    <w:rsid w:val="005E4D86"/>
    <w:rsid w:val="005E6288"/>
    <w:rsid w:val="005E7B8F"/>
    <w:rsid w:val="005F21D7"/>
    <w:rsid w:val="005F2882"/>
    <w:rsid w:val="005F5267"/>
    <w:rsid w:val="005F6D11"/>
    <w:rsid w:val="00606E6F"/>
    <w:rsid w:val="00611255"/>
    <w:rsid w:val="00613A61"/>
    <w:rsid w:val="00613FC4"/>
    <w:rsid w:val="0061448D"/>
    <w:rsid w:val="0061644E"/>
    <w:rsid w:val="00626F0C"/>
    <w:rsid w:val="00630FB1"/>
    <w:rsid w:val="00631EEB"/>
    <w:rsid w:val="00642748"/>
    <w:rsid w:val="00647E13"/>
    <w:rsid w:val="00657153"/>
    <w:rsid w:val="0065747B"/>
    <w:rsid w:val="00661D23"/>
    <w:rsid w:val="006717E9"/>
    <w:rsid w:val="00673636"/>
    <w:rsid w:val="00675095"/>
    <w:rsid w:val="00681C88"/>
    <w:rsid w:val="00683BFD"/>
    <w:rsid w:val="00684583"/>
    <w:rsid w:val="0068605D"/>
    <w:rsid w:val="006866F1"/>
    <w:rsid w:val="00691910"/>
    <w:rsid w:val="00692721"/>
    <w:rsid w:val="00696B73"/>
    <w:rsid w:val="006A1211"/>
    <w:rsid w:val="006A243E"/>
    <w:rsid w:val="006B4B18"/>
    <w:rsid w:val="006B520C"/>
    <w:rsid w:val="006C1720"/>
    <w:rsid w:val="006C2E02"/>
    <w:rsid w:val="006C403D"/>
    <w:rsid w:val="006D2D3E"/>
    <w:rsid w:val="006D3525"/>
    <w:rsid w:val="006D441F"/>
    <w:rsid w:val="006E2061"/>
    <w:rsid w:val="006F4FBC"/>
    <w:rsid w:val="006F5B51"/>
    <w:rsid w:val="00703564"/>
    <w:rsid w:val="00706E95"/>
    <w:rsid w:val="00712D12"/>
    <w:rsid w:val="00712D1F"/>
    <w:rsid w:val="0071415A"/>
    <w:rsid w:val="0071691B"/>
    <w:rsid w:val="00725424"/>
    <w:rsid w:val="00725546"/>
    <w:rsid w:val="007256FA"/>
    <w:rsid w:val="00727193"/>
    <w:rsid w:val="00727DB4"/>
    <w:rsid w:val="007305D4"/>
    <w:rsid w:val="007367BB"/>
    <w:rsid w:val="00740523"/>
    <w:rsid w:val="00740628"/>
    <w:rsid w:val="00751F47"/>
    <w:rsid w:val="00754E4F"/>
    <w:rsid w:val="00754FA4"/>
    <w:rsid w:val="00763E92"/>
    <w:rsid w:val="00771F61"/>
    <w:rsid w:val="00772851"/>
    <w:rsid w:val="00774F1F"/>
    <w:rsid w:val="0077567D"/>
    <w:rsid w:val="0078048A"/>
    <w:rsid w:val="00782537"/>
    <w:rsid w:val="00784A62"/>
    <w:rsid w:val="00790EAA"/>
    <w:rsid w:val="00794EB9"/>
    <w:rsid w:val="007959BB"/>
    <w:rsid w:val="00796742"/>
    <w:rsid w:val="007A5EA3"/>
    <w:rsid w:val="007B05A4"/>
    <w:rsid w:val="007B3A1D"/>
    <w:rsid w:val="007B413A"/>
    <w:rsid w:val="007B6FF9"/>
    <w:rsid w:val="007C2252"/>
    <w:rsid w:val="007C66C1"/>
    <w:rsid w:val="007C6B12"/>
    <w:rsid w:val="007C7C84"/>
    <w:rsid w:val="007D7A7C"/>
    <w:rsid w:val="007E2559"/>
    <w:rsid w:val="007E5BAC"/>
    <w:rsid w:val="007E79FE"/>
    <w:rsid w:val="007F070D"/>
    <w:rsid w:val="007F2631"/>
    <w:rsid w:val="007F2C0C"/>
    <w:rsid w:val="007F2DD0"/>
    <w:rsid w:val="00800354"/>
    <w:rsid w:val="00802B2C"/>
    <w:rsid w:val="00803AD0"/>
    <w:rsid w:val="0080718F"/>
    <w:rsid w:val="00823D4E"/>
    <w:rsid w:val="0082469F"/>
    <w:rsid w:val="008260CC"/>
    <w:rsid w:val="008309A2"/>
    <w:rsid w:val="008338A5"/>
    <w:rsid w:val="00833C15"/>
    <w:rsid w:val="00836A49"/>
    <w:rsid w:val="00840736"/>
    <w:rsid w:val="0085101A"/>
    <w:rsid w:val="00851488"/>
    <w:rsid w:val="00854DC1"/>
    <w:rsid w:val="00855465"/>
    <w:rsid w:val="00860281"/>
    <w:rsid w:val="008636A5"/>
    <w:rsid w:val="008706A4"/>
    <w:rsid w:val="00870C11"/>
    <w:rsid w:val="00872D39"/>
    <w:rsid w:val="00873B32"/>
    <w:rsid w:val="00877548"/>
    <w:rsid w:val="00877622"/>
    <w:rsid w:val="00882426"/>
    <w:rsid w:val="00882C4D"/>
    <w:rsid w:val="00884516"/>
    <w:rsid w:val="00890031"/>
    <w:rsid w:val="00893DB5"/>
    <w:rsid w:val="008A069F"/>
    <w:rsid w:val="008C5D9A"/>
    <w:rsid w:val="008C777D"/>
    <w:rsid w:val="008D1265"/>
    <w:rsid w:val="008D1762"/>
    <w:rsid w:val="008D20B8"/>
    <w:rsid w:val="008D2367"/>
    <w:rsid w:val="008D3B40"/>
    <w:rsid w:val="008F03DC"/>
    <w:rsid w:val="008F226B"/>
    <w:rsid w:val="008F37BE"/>
    <w:rsid w:val="008F6824"/>
    <w:rsid w:val="0090359C"/>
    <w:rsid w:val="0090753F"/>
    <w:rsid w:val="00913143"/>
    <w:rsid w:val="00922165"/>
    <w:rsid w:val="009238C4"/>
    <w:rsid w:val="00924F8D"/>
    <w:rsid w:val="00925E17"/>
    <w:rsid w:val="009368E1"/>
    <w:rsid w:val="00942E96"/>
    <w:rsid w:val="00947D77"/>
    <w:rsid w:val="00951A99"/>
    <w:rsid w:val="0096267A"/>
    <w:rsid w:val="00964EE1"/>
    <w:rsid w:val="00965529"/>
    <w:rsid w:val="00972824"/>
    <w:rsid w:val="00975310"/>
    <w:rsid w:val="00975A48"/>
    <w:rsid w:val="0098228C"/>
    <w:rsid w:val="0099198F"/>
    <w:rsid w:val="00994E6A"/>
    <w:rsid w:val="009A01A9"/>
    <w:rsid w:val="009A31C4"/>
    <w:rsid w:val="009A3A23"/>
    <w:rsid w:val="009B092B"/>
    <w:rsid w:val="009B0E42"/>
    <w:rsid w:val="009B6F6D"/>
    <w:rsid w:val="009C091D"/>
    <w:rsid w:val="009C595B"/>
    <w:rsid w:val="009D025B"/>
    <w:rsid w:val="009D61BE"/>
    <w:rsid w:val="009E022B"/>
    <w:rsid w:val="009E2465"/>
    <w:rsid w:val="009E29AE"/>
    <w:rsid w:val="009E3ED4"/>
    <w:rsid w:val="009F0A9D"/>
    <w:rsid w:val="009F2970"/>
    <w:rsid w:val="009F6288"/>
    <w:rsid w:val="00A00379"/>
    <w:rsid w:val="00A005B7"/>
    <w:rsid w:val="00A11A91"/>
    <w:rsid w:val="00A158F4"/>
    <w:rsid w:val="00A24DDF"/>
    <w:rsid w:val="00A27694"/>
    <w:rsid w:val="00A33A76"/>
    <w:rsid w:val="00A35F93"/>
    <w:rsid w:val="00A46322"/>
    <w:rsid w:val="00A529CA"/>
    <w:rsid w:val="00A676C5"/>
    <w:rsid w:val="00A75292"/>
    <w:rsid w:val="00A75B4C"/>
    <w:rsid w:val="00A75E3D"/>
    <w:rsid w:val="00A83EA7"/>
    <w:rsid w:val="00A9086C"/>
    <w:rsid w:val="00A946C9"/>
    <w:rsid w:val="00A96081"/>
    <w:rsid w:val="00AA0241"/>
    <w:rsid w:val="00AA0ADC"/>
    <w:rsid w:val="00AA6051"/>
    <w:rsid w:val="00AB1ED4"/>
    <w:rsid w:val="00AC0495"/>
    <w:rsid w:val="00AC26AE"/>
    <w:rsid w:val="00AD0938"/>
    <w:rsid w:val="00AD51EE"/>
    <w:rsid w:val="00AD7A77"/>
    <w:rsid w:val="00AE3F0D"/>
    <w:rsid w:val="00AF144C"/>
    <w:rsid w:val="00AF23C5"/>
    <w:rsid w:val="00AF2998"/>
    <w:rsid w:val="00AF2CE0"/>
    <w:rsid w:val="00AF42D0"/>
    <w:rsid w:val="00B00DD8"/>
    <w:rsid w:val="00B0161F"/>
    <w:rsid w:val="00B03630"/>
    <w:rsid w:val="00B05CB5"/>
    <w:rsid w:val="00B06C84"/>
    <w:rsid w:val="00B23105"/>
    <w:rsid w:val="00B301B8"/>
    <w:rsid w:val="00B3168F"/>
    <w:rsid w:val="00B37E87"/>
    <w:rsid w:val="00B40666"/>
    <w:rsid w:val="00B40987"/>
    <w:rsid w:val="00B479D9"/>
    <w:rsid w:val="00B5275A"/>
    <w:rsid w:val="00B56756"/>
    <w:rsid w:val="00B56E12"/>
    <w:rsid w:val="00B62539"/>
    <w:rsid w:val="00B625FE"/>
    <w:rsid w:val="00B66EDA"/>
    <w:rsid w:val="00B74DED"/>
    <w:rsid w:val="00B76025"/>
    <w:rsid w:val="00B77922"/>
    <w:rsid w:val="00B80160"/>
    <w:rsid w:val="00B81C29"/>
    <w:rsid w:val="00B82A25"/>
    <w:rsid w:val="00B86F72"/>
    <w:rsid w:val="00B9067E"/>
    <w:rsid w:val="00B9139C"/>
    <w:rsid w:val="00BA168B"/>
    <w:rsid w:val="00BA4855"/>
    <w:rsid w:val="00BA71FC"/>
    <w:rsid w:val="00BB2B20"/>
    <w:rsid w:val="00BB3117"/>
    <w:rsid w:val="00BC7F31"/>
    <w:rsid w:val="00BD32CB"/>
    <w:rsid w:val="00BD6698"/>
    <w:rsid w:val="00BE0A2F"/>
    <w:rsid w:val="00BE465B"/>
    <w:rsid w:val="00BF3255"/>
    <w:rsid w:val="00BF459B"/>
    <w:rsid w:val="00BF79F4"/>
    <w:rsid w:val="00BF7F62"/>
    <w:rsid w:val="00C0044E"/>
    <w:rsid w:val="00C01058"/>
    <w:rsid w:val="00C03DC9"/>
    <w:rsid w:val="00C05DB4"/>
    <w:rsid w:val="00C06738"/>
    <w:rsid w:val="00C075DD"/>
    <w:rsid w:val="00C108A6"/>
    <w:rsid w:val="00C10B39"/>
    <w:rsid w:val="00C341E9"/>
    <w:rsid w:val="00C3633E"/>
    <w:rsid w:val="00C44705"/>
    <w:rsid w:val="00C44F16"/>
    <w:rsid w:val="00C46283"/>
    <w:rsid w:val="00C47862"/>
    <w:rsid w:val="00C5108D"/>
    <w:rsid w:val="00C5183A"/>
    <w:rsid w:val="00C559C4"/>
    <w:rsid w:val="00C64A54"/>
    <w:rsid w:val="00C726FF"/>
    <w:rsid w:val="00C74C35"/>
    <w:rsid w:val="00C756DC"/>
    <w:rsid w:val="00C80250"/>
    <w:rsid w:val="00C842FC"/>
    <w:rsid w:val="00C87376"/>
    <w:rsid w:val="00C87514"/>
    <w:rsid w:val="00C8764C"/>
    <w:rsid w:val="00C95CBA"/>
    <w:rsid w:val="00CA39B4"/>
    <w:rsid w:val="00CA7E64"/>
    <w:rsid w:val="00CB09C5"/>
    <w:rsid w:val="00CB5E05"/>
    <w:rsid w:val="00CC3224"/>
    <w:rsid w:val="00CC6560"/>
    <w:rsid w:val="00CD755F"/>
    <w:rsid w:val="00CE6AC0"/>
    <w:rsid w:val="00CF12B1"/>
    <w:rsid w:val="00CF713E"/>
    <w:rsid w:val="00D02001"/>
    <w:rsid w:val="00D02FE6"/>
    <w:rsid w:val="00D077FC"/>
    <w:rsid w:val="00D10D39"/>
    <w:rsid w:val="00D11825"/>
    <w:rsid w:val="00D15841"/>
    <w:rsid w:val="00D2305D"/>
    <w:rsid w:val="00D244DE"/>
    <w:rsid w:val="00D276D5"/>
    <w:rsid w:val="00D314AB"/>
    <w:rsid w:val="00D3260A"/>
    <w:rsid w:val="00D32D84"/>
    <w:rsid w:val="00D34A99"/>
    <w:rsid w:val="00D379B8"/>
    <w:rsid w:val="00D46F19"/>
    <w:rsid w:val="00D5283F"/>
    <w:rsid w:val="00D54E46"/>
    <w:rsid w:val="00D55460"/>
    <w:rsid w:val="00D55C37"/>
    <w:rsid w:val="00D55F89"/>
    <w:rsid w:val="00D60DFC"/>
    <w:rsid w:val="00D70EF0"/>
    <w:rsid w:val="00D73086"/>
    <w:rsid w:val="00D7431A"/>
    <w:rsid w:val="00D816A8"/>
    <w:rsid w:val="00D81CB3"/>
    <w:rsid w:val="00D81D51"/>
    <w:rsid w:val="00D9321E"/>
    <w:rsid w:val="00D93E41"/>
    <w:rsid w:val="00DA7F09"/>
    <w:rsid w:val="00DB41E2"/>
    <w:rsid w:val="00DC7586"/>
    <w:rsid w:val="00DC7792"/>
    <w:rsid w:val="00DE34E1"/>
    <w:rsid w:val="00DE44DC"/>
    <w:rsid w:val="00DE71DA"/>
    <w:rsid w:val="00DF09B9"/>
    <w:rsid w:val="00DF25DF"/>
    <w:rsid w:val="00DF2664"/>
    <w:rsid w:val="00E017A2"/>
    <w:rsid w:val="00E03BF7"/>
    <w:rsid w:val="00E045BD"/>
    <w:rsid w:val="00E06C98"/>
    <w:rsid w:val="00E12145"/>
    <w:rsid w:val="00E24CEA"/>
    <w:rsid w:val="00E339E0"/>
    <w:rsid w:val="00E37F49"/>
    <w:rsid w:val="00E4698B"/>
    <w:rsid w:val="00E504EA"/>
    <w:rsid w:val="00E52F60"/>
    <w:rsid w:val="00E61F70"/>
    <w:rsid w:val="00E62439"/>
    <w:rsid w:val="00E63D18"/>
    <w:rsid w:val="00E711C7"/>
    <w:rsid w:val="00E73544"/>
    <w:rsid w:val="00E75DD2"/>
    <w:rsid w:val="00E856D6"/>
    <w:rsid w:val="00E91D1E"/>
    <w:rsid w:val="00E931F2"/>
    <w:rsid w:val="00E93834"/>
    <w:rsid w:val="00E94E40"/>
    <w:rsid w:val="00EA647E"/>
    <w:rsid w:val="00EB088A"/>
    <w:rsid w:val="00EB490D"/>
    <w:rsid w:val="00EB7045"/>
    <w:rsid w:val="00EC4C6E"/>
    <w:rsid w:val="00EC5906"/>
    <w:rsid w:val="00ED1F2B"/>
    <w:rsid w:val="00EE24D4"/>
    <w:rsid w:val="00EE330E"/>
    <w:rsid w:val="00EE3843"/>
    <w:rsid w:val="00EE3B53"/>
    <w:rsid w:val="00EE40B4"/>
    <w:rsid w:val="00EF2416"/>
    <w:rsid w:val="00EF346B"/>
    <w:rsid w:val="00EF3C9D"/>
    <w:rsid w:val="00EF4C21"/>
    <w:rsid w:val="00F003D1"/>
    <w:rsid w:val="00F00BF2"/>
    <w:rsid w:val="00F07A0B"/>
    <w:rsid w:val="00F10591"/>
    <w:rsid w:val="00F10B3F"/>
    <w:rsid w:val="00F17762"/>
    <w:rsid w:val="00F208E3"/>
    <w:rsid w:val="00F20D05"/>
    <w:rsid w:val="00F22201"/>
    <w:rsid w:val="00F22328"/>
    <w:rsid w:val="00F23147"/>
    <w:rsid w:val="00F32845"/>
    <w:rsid w:val="00F34389"/>
    <w:rsid w:val="00F3636B"/>
    <w:rsid w:val="00F50363"/>
    <w:rsid w:val="00F518C9"/>
    <w:rsid w:val="00F54672"/>
    <w:rsid w:val="00F553D5"/>
    <w:rsid w:val="00F55A4F"/>
    <w:rsid w:val="00F56E8E"/>
    <w:rsid w:val="00F63A8F"/>
    <w:rsid w:val="00F66CE1"/>
    <w:rsid w:val="00F816D7"/>
    <w:rsid w:val="00F82F9B"/>
    <w:rsid w:val="00F85498"/>
    <w:rsid w:val="00F867B1"/>
    <w:rsid w:val="00FA0AEE"/>
    <w:rsid w:val="00FA3D3A"/>
    <w:rsid w:val="00FA6BB5"/>
    <w:rsid w:val="00FA764C"/>
    <w:rsid w:val="00FB512D"/>
    <w:rsid w:val="00FB7414"/>
    <w:rsid w:val="00FB773D"/>
    <w:rsid w:val="00FD08FD"/>
    <w:rsid w:val="00FD7863"/>
    <w:rsid w:val="00FE57D7"/>
    <w:rsid w:val="00FF1B3E"/>
    <w:rsid w:val="00FF28D8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43585"/>
  <w15:docId w15:val="{120B06DA-2610-4F38-9E2B-B81723F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75292"/>
    <w:pPr>
      <w:ind w:left="720"/>
      <w:contextualSpacing/>
    </w:pPr>
  </w:style>
  <w:style w:type="paragraph" w:customStyle="1" w:styleId="Default">
    <w:name w:val="Default"/>
    <w:rsid w:val="009D02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normaltextrun">
    <w:name w:val="normaltextrun"/>
    <w:basedOn w:val="Fuentedeprrafopredeter"/>
    <w:rsid w:val="003A55FB"/>
  </w:style>
  <w:style w:type="character" w:customStyle="1" w:styleId="eop">
    <w:name w:val="eop"/>
    <w:basedOn w:val="Fuentedeprrafopredeter"/>
    <w:rsid w:val="0028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sana.lagos@unah.edu.h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UPADS\Documents\Oficio%20nro%20002-20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38E26-93BE-42EE-8337-D7229799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nro 002-2013</Template>
  <TotalTime>0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DT-3PMKFD1</dc:creator>
  <cp:lastModifiedBy>UNAH</cp:lastModifiedBy>
  <cp:revision>2</cp:revision>
  <cp:lastPrinted>2018-11-22T15:01:00Z</cp:lastPrinted>
  <dcterms:created xsi:type="dcterms:W3CDTF">2024-11-19T22:19:00Z</dcterms:created>
  <dcterms:modified xsi:type="dcterms:W3CDTF">2024-11-19T22:19:00Z</dcterms:modified>
</cp:coreProperties>
</file>